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44273E" w14:textId="13A15364" w:rsidR="00E86A1F" w:rsidRDefault="00E86A1F" w:rsidP="00224FD8">
      <w:pPr>
        <w:tabs>
          <w:tab w:val="left" w:pos="2265"/>
        </w:tabs>
        <w:rPr>
          <w:rFonts w:ascii="Calibri" w:hAnsi="Calibri" w:cs="Bookman Old Style"/>
        </w:rPr>
      </w:pPr>
    </w:p>
    <w:p w14:paraId="276F2F80" w14:textId="21B32158" w:rsidR="00A4064E" w:rsidRPr="00D72DA2" w:rsidRDefault="0034225D">
      <w:pPr>
        <w:rPr>
          <w:rFonts w:ascii="Calibri" w:hAnsi="Calibri" w:cs="Bookman Old Style"/>
          <w:sz w:val="24"/>
          <w:szCs w:val="24"/>
        </w:rPr>
      </w:pPr>
      <w:r w:rsidRPr="00E86A1F">
        <w:rPr>
          <w:rFonts w:ascii="Calibri" w:hAnsi="Calibri" w:cs="Bookman Old Style"/>
          <w:sz w:val="36"/>
          <w:szCs w:val="36"/>
        </w:rPr>
        <w:t>Nieuwsbrief 202</w:t>
      </w:r>
      <w:r w:rsidR="00E86A1F" w:rsidRPr="00E86A1F">
        <w:rPr>
          <w:rFonts w:ascii="Calibri" w:hAnsi="Calibri" w:cs="Bookman Old Style"/>
          <w:sz w:val="36"/>
          <w:szCs w:val="36"/>
        </w:rPr>
        <w:t>1</w:t>
      </w:r>
      <w:r w:rsidR="00EF4F16" w:rsidRPr="00E86A1F">
        <w:rPr>
          <w:rFonts w:ascii="Calibri" w:hAnsi="Calibri" w:cs="Bookman Old Style"/>
          <w:sz w:val="36"/>
          <w:szCs w:val="36"/>
        </w:rPr>
        <w:t>/1</w:t>
      </w:r>
      <w:r w:rsidR="00E86A1F">
        <w:rPr>
          <w:rFonts w:ascii="Calibri" w:hAnsi="Calibri" w:cs="Bookman Old Style"/>
          <w:sz w:val="36"/>
          <w:szCs w:val="36"/>
        </w:rPr>
        <w:tab/>
      </w:r>
      <w:r w:rsidR="00E86A1F">
        <w:rPr>
          <w:rFonts w:ascii="Calibri" w:hAnsi="Calibri" w:cs="Bookman Old Style"/>
        </w:rPr>
        <w:tab/>
      </w:r>
      <w:r w:rsidR="00E86A1F">
        <w:rPr>
          <w:rFonts w:ascii="Calibri" w:hAnsi="Calibri" w:cs="Bookman Old Style"/>
        </w:rPr>
        <w:tab/>
      </w:r>
      <w:r w:rsidR="00E86A1F">
        <w:rPr>
          <w:rFonts w:ascii="Calibri" w:hAnsi="Calibri" w:cs="Bookman Old Style"/>
        </w:rPr>
        <w:tab/>
      </w:r>
      <w:r w:rsidR="00E86A1F">
        <w:rPr>
          <w:rFonts w:ascii="Calibri" w:hAnsi="Calibri" w:cs="Bookman Old Style"/>
        </w:rPr>
        <w:tab/>
      </w:r>
      <w:r w:rsidR="00E86A1F">
        <w:rPr>
          <w:rFonts w:ascii="Calibri" w:hAnsi="Calibri" w:cs="Bookman Old Style"/>
        </w:rPr>
        <w:tab/>
        <w:t>Haler, 7 januari 2021</w:t>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r w:rsidR="00E86A1F">
        <w:rPr>
          <w:rFonts w:ascii="Calibri" w:hAnsi="Calibri" w:cs="Bookman Old Style"/>
          <w:sz w:val="36"/>
          <w:szCs w:val="36"/>
        </w:rPr>
        <w:tab/>
      </w:r>
    </w:p>
    <w:p w14:paraId="6F7E09BA" w14:textId="15677104" w:rsidR="00254276" w:rsidRPr="00A4064E" w:rsidRDefault="000568D1" w:rsidP="00A4064E">
      <w:pPr>
        <w:jc w:val="both"/>
        <w:rPr>
          <w:rFonts w:ascii="Calibri" w:hAnsi="Calibri" w:cs="Bookman Old Style"/>
        </w:rPr>
      </w:pPr>
      <w:r w:rsidRPr="00A4064E">
        <w:rPr>
          <w:rFonts w:ascii="Calibri" w:hAnsi="Calibri" w:cs="Bookman Old Style"/>
        </w:rPr>
        <w:t xml:space="preserve">Beste donateurs, sponsors, medewerkers en </w:t>
      </w:r>
      <w:r w:rsidR="00316EA5">
        <w:rPr>
          <w:rFonts w:ascii="Calibri" w:hAnsi="Calibri" w:cs="Bookman Old Style"/>
        </w:rPr>
        <w:t xml:space="preserve">andere </w:t>
      </w:r>
      <w:r w:rsidRPr="00A4064E">
        <w:rPr>
          <w:rFonts w:ascii="Calibri" w:hAnsi="Calibri" w:cs="Bookman Old Style"/>
        </w:rPr>
        <w:t>belangstellenden,</w:t>
      </w:r>
    </w:p>
    <w:p w14:paraId="514828AB" w14:textId="05678A04" w:rsidR="00E97A09" w:rsidRDefault="00E86A1F" w:rsidP="00A4064E">
      <w:pPr>
        <w:jc w:val="both"/>
        <w:rPr>
          <w:rFonts w:asciiTheme="minorHAnsi" w:hAnsiTheme="minorHAnsi" w:cs="Bookman Old Style"/>
        </w:rPr>
      </w:pPr>
      <w:r w:rsidRPr="00A4064E">
        <w:rPr>
          <w:rFonts w:ascii="Calibri" w:hAnsi="Calibri" w:cs="Bookman Old Style"/>
          <w:noProof/>
        </w:rPr>
        <mc:AlternateContent>
          <mc:Choice Requires="wps">
            <w:drawing>
              <wp:anchor distT="45720" distB="45720" distL="114300" distR="114300" simplePos="0" relativeHeight="251659264" behindDoc="0" locked="0" layoutInCell="1" allowOverlap="1" wp14:anchorId="793DAD95" wp14:editId="57454DAF">
                <wp:simplePos x="0" y="0"/>
                <wp:positionH relativeFrom="margin">
                  <wp:align>left</wp:align>
                </wp:positionH>
                <wp:positionV relativeFrom="paragraph">
                  <wp:posOffset>235585</wp:posOffset>
                </wp:positionV>
                <wp:extent cx="6115050" cy="13430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43025"/>
                        </a:xfrm>
                        <a:prstGeom prst="rect">
                          <a:avLst/>
                        </a:prstGeom>
                        <a:solidFill>
                          <a:schemeClr val="bg1">
                            <a:lumMod val="95000"/>
                          </a:schemeClr>
                        </a:solidFill>
                        <a:ln w="9525">
                          <a:solidFill>
                            <a:srgbClr val="000000"/>
                          </a:solidFill>
                          <a:miter lim="800000"/>
                          <a:headEnd/>
                          <a:tailEnd/>
                        </a:ln>
                      </wps:spPr>
                      <wps:txbx>
                        <w:txbxContent>
                          <w:p w14:paraId="4D894F86" w14:textId="06803C9C" w:rsidR="009707A7" w:rsidRDefault="002C074E" w:rsidP="00A4064E">
                            <w:pPr>
                              <w:ind w:right="84"/>
                              <w:jc w:val="both"/>
                              <w:rPr>
                                <w:rFonts w:ascii="Calibri" w:hAnsi="Calibri" w:cs="Bookman Old Style"/>
                              </w:rPr>
                            </w:pPr>
                            <w:r>
                              <w:rPr>
                                <w:rFonts w:ascii="Calibri" w:hAnsi="Calibri" w:cs="Bookman Old Style"/>
                              </w:rPr>
                              <w:t xml:space="preserve">Deze nieuwsbrief </w:t>
                            </w:r>
                            <w:r w:rsidR="00E86A1F">
                              <w:rPr>
                                <w:rFonts w:ascii="Calibri" w:hAnsi="Calibri" w:cs="Bookman Old Style"/>
                              </w:rPr>
                              <w:t>komt in de plaats van de gebruikelijke nieuwsbrief van december 2020. Dit heeft natuurlijk te maken met het overlijden van Jef Schaap in november 2020. Hierover hebt u misschien al een brief van het bestuur van de stichting ontvangen. In deze nieuwe Nieuwsbrief 2021/1, wordt hieraan nogmaals aandacht besteed. Ook leest u hier over de gevolgen die dit overlijden heeft gehad voor de stichting en over de vooruitzichten voor de stichting in</w:t>
                            </w:r>
                            <w:r w:rsidR="00224FD8">
                              <w:rPr>
                                <w:rFonts w:ascii="Calibri" w:hAnsi="Calibri" w:cs="Bookman Old Style"/>
                              </w:rPr>
                              <w:t xml:space="preserve"> </w:t>
                            </w:r>
                            <w:r w:rsidR="00E86A1F">
                              <w:rPr>
                                <w:rFonts w:ascii="Calibri" w:hAnsi="Calibri" w:cs="Bookman Old Style"/>
                              </w:rPr>
                              <w:t>dit nieuwe jaar. Het is de bedoeling om in het voorjaar van 202</w:t>
                            </w:r>
                            <w:r w:rsidR="00224FD8">
                              <w:rPr>
                                <w:rFonts w:ascii="Calibri" w:hAnsi="Calibri" w:cs="Bookman Old Style"/>
                              </w:rPr>
                              <w:t>1</w:t>
                            </w:r>
                            <w:r w:rsidR="00E86A1F">
                              <w:rPr>
                                <w:rFonts w:ascii="Calibri" w:hAnsi="Calibri" w:cs="Bookman Old Style"/>
                              </w:rPr>
                              <w:t xml:space="preserve"> de volgende nieuwsbrief te sturen. </w:t>
                            </w:r>
                          </w:p>
                          <w:p w14:paraId="07FCC127" w14:textId="2F49BB86" w:rsidR="00E86A1F" w:rsidRDefault="00E86A1F" w:rsidP="00A4064E">
                            <w:pPr>
                              <w:ind w:right="84"/>
                              <w:jc w:val="both"/>
                              <w:rPr>
                                <w:rFonts w:ascii="Calibri" w:hAnsi="Calibri" w:cs="Bookman Old Style"/>
                              </w:rPr>
                            </w:pPr>
                          </w:p>
                          <w:p w14:paraId="27BCB620" w14:textId="77777777" w:rsidR="009707A7" w:rsidRPr="00A4064E" w:rsidRDefault="009707A7" w:rsidP="00A4064E">
                            <w:pPr>
                              <w:jc w:val="both"/>
                            </w:pPr>
                            <w:r w:rsidRPr="00A4064E">
                              <w:rPr>
                                <w:rFonts w:ascii="Calibri" w:hAnsi="Calibri" w:cs="Bookman Old Style"/>
                              </w:rPr>
                              <w:t xml:space="preserve">Als u de brief niet meer wenst te ontvangen, dan kunt u zich per </w:t>
                            </w:r>
                            <w:r w:rsidRPr="000C1371">
                              <w:rPr>
                                <w:rFonts w:ascii="Calibri" w:hAnsi="Calibri" w:cs="Bookman Old Style"/>
                              </w:rPr>
                              <w:t>email (</w:t>
                            </w:r>
                            <w:hyperlink r:id="rId7" w:history="1">
                              <w:r w:rsidRPr="000C1371">
                                <w:rPr>
                                  <w:rStyle w:val="Hyperlink"/>
                                  <w:rFonts w:ascii="Calibri" w:hAnsi="Calibri" w:cs="Bookman Old Style"/>
                                  <w:color w:val="auto"/>
                                </w:rPr>
                                <w:t>info@burungmanyar.nl</w:t>
                              </w:r>
                            </w:hyperlink>
                            <w:r w:rsidRPr="000C1371">
                              <w:rPr>
                                <w:rFonts w:ascii="Calibri" w:hAnsi="Calibri" w:cs="Bookman Old Style"/>
                              </w:rPr>
                              <w:t xml:space="preserve">) eenvoudig </w:t>
                            </w:r>
                            <w:r w:rsidRPr="00A4064E">
                              <w:rPr>
                                <w:rFonts w:ascii="Calibri" w:hAnsi="Calibri" w:cs="Bookman Old Style"/>
                              </w:rPr>
                              <w:t>afmelden. Uw gegevens worden dan verwijderd van de verzendlijst.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DAD95" id="_x0000_t202" coordsize="21600,21600" o:spt="202" path="m,l,21600r21600,l21600,xe">
                <v:stroke joinstyle="miter"/>
                <v:path gradientshapeok="t" o:connecttype="rect"/>
              </v:shapetype>
              <v:shape id="Tekstvak 2" o:spid="_x0000_s1026" type="#_x0000_t202" style="position:absolute;left:0;text-align:left;margin-left:0;margin-top:18.55pt;width:481.5pt;height:10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" fillcolor="#f2f2f2 [3052]">
                <v:textbox>
                  <w:txbxContent>
                    <w:p w14:paraId="4D894F86" w14:textId="06803C9C" w:rsidR="009707A7" w:rsidRDefault="002C074E" w:rsidP="00A4064E">
                      <w:pPr>
                        <w:ind w:right="84"/>
                        <w:jc w:val="both"/>
                        <w:rPr>
                          <w:rFonts w:ascii="Calibri" w:hAnsi="Calibri" w:cs="Bookman Old Style"/>
                        </w:rPr>
                      </w:pPr>
                      <w:r>
                        <w:rPr>
                          <w:rFonts w:ascii="Calibri" w:hAnsi="Calibri" w:cs="Bookman Old Style"/>
                        </w:rPr>
                        <w:t xml:space="preserve">Deze nieuwsbrief </w:t>
                      </w:r>
                      <w:r w:rsidR="00E86A1F">
                        <w:rPr>
                          <w:rFonts w:ascii="Calibri" w:hAnsi="Calibri" w:cs="Bookman Old Style"/>
                        </w:rPr>
                        <w:t>komt in de plaats van de gebruikelijke nieuwsbrief van december 2020. Dit heeft natuurlijk te maken met het overlijden van Jef Schaap in november 2020. Hierover hebt u misschien al een brief van het bestuur van de stichting ontvangen. In deze nieuwe Nieuwsbrief 2021/1, wordt hieraan nogmaals aandacht besteed. Ook leest u hier over de gevolgen die dit overlijden heeft gehad voor de stichting en over de vooruitzichten voor de stichting in</w:t>
                      </w:r>
                      <w:r w:rsidR="00224FD8">
                        <w:rPr>
                          <w:rFonts w:ascii="Calibri" w:hAnsi="Calibri" w:cs="Bookman Old Style"/>
                        </w:rPr>
                        <w:t xml:space="preserve"> </w:t>
                      </w:r>
                      <w:r w:rsidR="00E86A1F">
                        <w:rPr>
                          <w:rFonts w:ascii="Calibri" w:hAnsi="Calibri" w:cs="Bookman Old Style"/>
                        </w:rPr>
                        <w:t>dit nieuwe jaar. Het is de bedoeling om in het voorjaar van 202</w:t>
                      </w:r>
                      <w:r w:rsidR="00224FD8">
                        <w:rPr>
                          <w:rFonts w:ascii="Calibri" w:hAnsi="Calibri" w:cs="Bookman Old Style"/>
                        </w:rPr>
                        <w:t>1</w:t>
                      </w:r>
                      <w:r w:rsidR="00E86A1F">
                        <w:rPr>
                          <w:rFonts w:ascii="Calibri" w:hAnsi="Calibri" w:cs="Bookman Old Style"/>
                        </w:rPr>
                        <w:t xml:space="preserve"> de volgende nieuwsbrief te sturen. </w:t>
                      </w:r>
                    </w:p>
                    <w:p w14:paraId="07FCC127" w14:textId="2F49BB86" w:rsidR="00E86A1F" w:rsidRDefault="00E86A1F" w:rsidP="00A4064E">
                      <w:pPr>
                        <w:ind w:right="84"/>
                        <w:jc w:val="both"/>
                        <w:rPr>
                          <w:rFonts w:ascii="Calibri" w:hAnsi="Calibri" w:cs="Bookman Old Style"/>
                        </w:rPr>
                      </w:pPr>
                    </w:p>
                    <w:p w14:paraId="27BCB620" w14:textId="77777777" w:rsidR="009707A7" w:rsidRPr="00A4064E" w:rsidRDefault="009707A7" w:rsidP="00A4064E">
                      <w:pPr>
                        <w:jc w:val="both"/>
                      </w:pPr>
                      <w:r w:rsidRPr="00A4064E">
                        <w:rPr>
                          <w:rFonts w:ascii="Calibri" w:hAnsi="Calibri" w:cs="Bookman Old Style"/>
                        </w:rPr>
                        <w:t xml:space="preserve">Als u de brief niet meer wenst te ontvangen, dan kunt u zich per </w:t>
                      </w:r>
                      <w:r w:rsidRPr="000C1371">
                        <w:rPr>
                          <w:rFonts w:ascii="Calibri" w:hAnsi="Calibri" w:cs="Bookman Old Style"/>
                        </w:rPr>
                        <w:t>email (</w:t>
                      </w:r>
                      <w:hyperlink r:id="rId8" w:history="1">
                        <w:r w:rsidRPr="000C1371">
                          <w:rPr>
                            <w:rStyle w:val="Hyperlink"/>
                            <w:rFonts w:ascii="Calibri" w:hAnsi="Calibri" w:cs="Bookman Old Style"/>
                            <w:color w:val="auto"/>
                          </w:rPr>
                          <w:t>info@burungmanyar.nl</w:t>
                        </w:r>
                      </w:hyperlink>
                      <w:r w:rsidRPr="000C1371">
                        <w:rPr>
                          <w:rFonts w:ascii="Calibri" w:hAnsi="Calibri" w:cs="Bookman Old Style"/>
                        </w:rPr>
                        <w:t xml:space="preserve">) eenvoudig </w:t>
                      </w:r>
                      <w:r w:rsidRPr="00A4064E">
                        <w:rPr>
                          <w:rFonts w:ascii="Calibri" w:hAnsi="Calibri" w:cs="Bookman Old Style"/>
                        </w:rPr>
                        <w:t>afmelden. Uw gegevens worden dan verwijderd van de verzendlijst.</w:t>
                      </w:r>
                    </w:p>
                  </w:txbxContent>
                </v:textbox>
                <w10:wrap type="square" anchorx="margin"/>
              </v:shape>
            </w:pict>
          </mc:Fallback>
        </mc:AlternateContent>
      </w:r>
    </w:p>
    <w:p w14:paraId="584D0AF3" w14:textId="4E06A9A3" w:rsidR="00432DFC" w:rsidRDefault="00432DFC" w:rsidP="00B163D6">
      <w:pPr>
        <w:jc w:val="both"/>
        <w:rPr>
          <w:rFonts w:asciiTheme="minorHAnsi" w:hAnsiTheme="minorHAnsi" w:cs="Bookman Old Style"/>
          <w:b/>
        </w:rPr>
      </w:pPr>
    </w:p>
    <w:p w14:paraId="2AED1B1F" w14:textId="7DDBE180" w:rsidR="00C876DB" w:rsidRPr="00C876DB" w:rsidRDefault="00C876DB" w:rsidP="00C876DB">
      <w:pPr>
        <w:rPr>
          <w:rFonts w:asciiTheme="minorHAnsi" w:hAnsiTheme="minorHAnsi" w:cstheme="minorHAnsi"/>
          <w:sz w:val="28"/>
          <w:szCs w:val="28"/>
        </w:rPr>
      </w:pPr>
      <w:r w:rsidRPr="00C876DB">
        <w:rPr>
          <w:rFonts w:asciiTheme="minorHAnsi" w:hAnsiTheme="minorHAnsi" w:cstheme="minorHAnsi"/>
          <w:sz w:val="28"/>
          <w:szCs w:val="28"/>
        </w:rPr>
        <w:t>Jef Schaap is overleden</w:t>
      </w:r>
    </w:p>
    <w:p w14:paraId="3FC3E8DD" w14:textId="2502A697" w:rsidR="00C876DB" w:rsidRDefault="00C876DB" w:rsidP="00C876DB">
      <w:pPr>
        <w:rPr>
          <w:rFonts w:asciiTheme="minorHAnsi" w:hAnsiTheme="minorHAnsi" w:cstheme="minorHAnsi"/>
        </w:rPr>
      </w:pPr>
      <w:r w:rsidRPr="00C876DB">
        <w:rPr>
          <w:rFonts w:asciiTheme="minorHAnsi" w:hAnsiTheme="minorHAnsi" w:cstheme="minorHAnsi"/>
          <w:noProof/>
        </w:rPr>
        <w:drawing>
          <wp:anchor distT="0" distB="0" distL="114300" distR="114300" simplePos="0" relativeHeight="251754496" behindDoc="0" locked="0" layoutInCell="1" allowOverlap="1" wp14:anchorId="5AE2D380" wp14:editId="4AD8C31F">
            <wp:simplePos x="0" y="0"/>
            <wp:positionH relativeFrom="column">
              <wp:posOffset>-4445</wp:posOffset>
            </wp:positionH>
            <wp:positionV relativeFrom="paragraph">
              <wp:posOffset>4445</wp:posOffset>
            </wp:positionV>
            <wp:extent cx="857250" cy="1056640"/>
            <wp:effectExtent l="0" t="0" r="0" b="0"/>
            <wp:wrapThrough wrapText="bothSides">
              <wp:wrapPolygon edited="0">
                <wp:start x="0" y="0"/>
                <wp:lineTo x="0" y="21029"/>
                <wp:lineTo x="21120" y="21029"/>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056640"/>
                    </a:xfrm>
                    <a:prstGeom prst="rect">
                      <a:avLst/>
                    </a:prstGeom>
                  </pic:spPr>
                </pic:pic>
              </a:graphicData>
            </a:graphic>
          </wp:anchor>
        </w:drawing>
      </w:r>
      <w:r>
        <w:rPr>
          <w:rFonts w:asciiTheme="minorHAnsi" w:hAnsiTheme="minorHAnsi" w:cstheme="minorHAnsi"/>
        </w:rPr>
        <w:t>O</w:t>
      </w:r>
      <w:r w:rsidRPr="00C876DB">
        <w:rPr>
          <w:rFonts w:asciiTheme="minorHAnsi" w:hAnsiTheme="minorHAnsi" w:cstheme="minorHAnsi"/>
        </w:rPr>
        <w:t>p zaterdag 14 november</w:t>
      </w:r>
      <w:r>
        <w:rPr>
          <w:rFonts w:asciiTheme="minorHAnsi" w:hAnsiTheme="minorHAnsi" w:cstheme="minorHAnsi"/>
        </w:rPr>
        <w:t xml:space="preserve"> is</w:t>
      </w:r>
      <w:r w:rsidRPr="00C876DB">
        <w:rPr>
          <w:rFonts w:asciiTheme="minorHAnsi" w:hAnsiTheme="minorHAnsi" w:cstheme="minorHAnsi"/>
        </w:rPr>
        <w:t xml:space="preserve"> </w:t>
      </w:r>
      <w:r>
        <w:rPr>
          <w:rFonts w:asciiTheme="minorHAnsi" w:hAnsiTheme="minorHAnsi" w:cstheme="minorHAnsi"/>
        </w:rPr>
        <w:t xml:space="preserve">Jef </w:t>
      </w:r>
      <w:r w:rsidRPr="00C876DB">
        <w:rPr>
          <w:rFonts w:asciiTheme="minorHAnsi" w:hAnsiTheme="minorHAnsi" w:cstheme="minorHAnsi"/>
        </w:rPr>
        <w:t>thuis in Amsterdam onverwachts</w:t>
      </w:r>
      <w:r>
        <w:rPr>
          <w:rFonts w:asciiTheme="minorHAnsi" w:hAnsiTheme="minorHAnsi" w:cstheme="minorHAnsi"/>
        </w:rPr>
        <w:t xml:space="preserve"> </w:t>
      </w:r>
      <w:r w:rsidRPr="00C876DB">
        <w:rPr>
          <w:rFonts w:asciiTheme="minorHAnsi" w:hAnsiTheme="minorHAnsi" w:cstheme="minorHAnsi"/>
        </w:rPr>
        <w:t>overleden</w:t>
      </w:r>
      <w:r>
        <w:rPr>
          <w:rFonts w:asciiTheme="minorHAnsi" w:hAnsiTheme="minorHAnsi" w:cstheme="minorHAnsi"/>
        </w:rPr>
        <w:t xml:space="preserve"> aan de gevolgen van een besmetting met covid-19</w:t>
      </w:r>
      <w:r w:rsidRPr="00C876DB">
        <w:rPr>
          <w:rFonts w:asciiTheme="minorHAnsi" w:hAnsiTheme="minorHAnsi" w:cstheme="minorHAnsi"/>
        </w:rPr>
        <w:t>. De ‘wevervogel’ is niet meer. Het nest is leeg.</w:t>
      </w:r>
    </w:p>
    <w:p w14:paraId="2F4ABF60" w14:textId="77777777" w:rsidR="0000135E" w:rsidRDefault="0000135E" w:rsidP="00C876DB">
      <w:pPr>
        <w:rPr>
          <w:rFonts w:asciiTheme="minorHAnsi" w:hAnsiTheme="minorHAnsi" w:cstheme="minorHAnsi"/>
        </w:rPr>
      </w:pPr>
    </w:p>
    <w:p w14:paraId="3334A656" w14:textId="75F7A0AE" w:rsidR="00C876DB" w:rsidRDefault="00C876DB" w:rsidP="00C876DB">
      <w:pPr>
        <w:rPr>
          <w:rFonts w:asciiTheme="minorHAnsi" w:hAnsiTheme="minorHAnsi" w:cstheme="minorHAnsi"/>
        </w:rPr>
      </w:pPr>
      <w:r w:rsidRPr="00C876DB">
        <w:rPr>
          <w:rFonts w:asciiTheme="minorHAnsi" w:hAnsiTheme="minorHAnsi" w:cstheme="minorHAnsi"/>
        </w:rPr>
        <w:t>Als bestuur zijn wij geschokt door zijn dood en dat zal ongetwijfeld ook gelden voor u, die Jef leerde kennen als een idealistisch en gedreven m</w:t>
      </w:r>
      <w:r w:rsidR="009A4A99">
        <w:rPr>
          <w:rFonts w:asciiTheme="minorHAnsi" w:hAnsiTheme="minorHAnsi" w:cstheme="minorHAnsi"/>
        </w:rPr>
        <w:t>ens</w:t>
      </w:r>
      <w:r w:rsidRPr="00C876DB">
        <w:rPr>
          <w:rFonts w:asciiTheme="minorHAnsi" w:hAnsiTheme="minorHAnsi" w:cstheme="minorHAnsi"/>
        </w:rPr>
        <w:t xml:space="preserve">, overtuigd van de noodzaak om te helpen als het moet en zeker te helpen als het kan. </w:t>
      </w:r>
    </w:p>
    <w:p w14:paraId="18CD0540" w14:textId="77777777" w:rsidR="00C876DB" w:rsidRPr="00C876DB" w:rsidRDefault="00C876DB" w:rsidP="00C876DB">
      <w:pPr>
        <w:rPr>
          <w:rFonts w:asciiTheme="minorHAnsi" w:hAnsiTheme="minorHAnsi" w:cstheme="minorHAnsi"/>
        </w:rPr>
      </w:pPr>
    </w:p>
    <w:p w14:paraId="05DDFE92" w14:textId="02CD116B" w:rsidR="00C876DB" w:rsidRDefault="00C876DB" w:rsidP="00C876DB">
      <w:pPr>
        <w:rPr>
          <w:rFonts w:asciiTheme="minorHAnsi" w:hAnsiTheme="minorHAnsi" w:cstheme="minorHAnsi"/>
        </w:rPr>
      </w:pPr>
      <w:r w:rsidRPr="00C876DB">
        <w:rPr>
          <w:rFonts w:asciiTheme="minorHAnsi" w:hAnsiTheme="minorHAnsi" w:cstheme="minorHAnsi"/>
          <w:noProof/>
        </w:rPr>
        <w:drawing>
          <wp:anchor distT="0" distB="0" distL="114300" distR="114300" simplePos="0" relativeHeight="251755520" behindDoc="0" locked="0" layoutInCell="1" allowOverlap="1" wp14:anchorId="78C24C22" wp14:editId="742EDA2F">
            <wp:simplePos x="0" y="0"/>
            <wp:positionH relativeFrom="margin">
              <wp:posOffset>4931410</wp:posOffset>
            </wp:positionH>
            <wp:positionV relativeFrom="paragraph">
              <wp:posOffset>4445</wp:posOffset>
            </wp:positionV>
            <wp:extent cx="867410" cy="1000125"/>
            <wp:effectExtent l="0" t="0" r="8890" b="9525"/>
            <wp:wrapThrough wrapText="bothSides">
              <wp:wrapPolygon edited="0">
                <wp:start x="0" y="0"/>
                <wp:lineTo x="0" y="21394"/>
                <wp:lineTo x="21347" y="21394"/>
                <wp:lineTo x="213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410" cy="1000125"/>
                    </a:xfrm>
                    <a:prstGeom prst="rect">
                      <a:avLst/>
                    </a:prstGeom>
                  </pic:spPr>
                </pic:pic>
              </a:graphicData>
            </a:graphic>
            <wp14:sizeRelH relativeFrom="margin">
              <wp14:pctWidth>0</wp14:pctWidth>
            </wp14:sizeRelH>
            <wp14:sizeRelV relativeFrom="margin">
              <wp14:pctHeight>0</wp14:pctHeight>
            </wp14:sizeRelV>
          </wp:anchor>
        </w:drawing>
      </w:r>
      <w:r w:rsidRPr="00C876DB">
        <w:rPr>
          <w:rFonts w:asciiTheme="minorHAnsi" w:hAnsiTheme="minorHAnsi" w:cstheme="minorHAnsi"/>
        </w:rPr>
        <w:t>Jef was de initiatiefnemer van de stichting, die hij op 27 december 2000 heeft opgericht met maar één doel. Hij wilde patiënten in Indonesië steun</w:t>
      </w:r>
      <w:r w:rsidR="004D3776">
        <w:rPr>
          <w:rFonts w:asciiTheme="minorHAnsi" w:hAnsiTheme="minorHAnsi" w:cstheme="minorHAnsi"/>
        </w:rPr>
        <w:t>en</w:t>
      </w:r>
      <w:r w:rsidRPr="00C876DB">
        <w:rPr>
          <w:rFonts w:asciiTheme="minorHAnsi" w:hAnsiTheme="minorHAnsi" w:cstheme="minorHAnsi"/>
        </w:rPr>
        <w:t xml:space="preserve"> die na een niertransplantatie zelf de medicijnen moesten betalen om de afstoting van hun nieuwe nier te voorkomen en ook de medicijnen om de bijwerkingen </w:t>
      </w:r>
      <w:r>
        <w:rPr>
          <w:rFonts w:asciiTheme="minorHAnsi" w:hAnsiTheme="minorHAnsi" w:cstheme="minorHAnsi"/>
        </w:rPr>
        <w:t>hiervan</w:t>
      </w:r>
      <w:r w:rsidRPr="00C876DB">
        <w:rPr>
          <w:rFonts w:asciiTheme="minorHAnsi" w:hAnsiTheme="minorHAnsi" w:cstheme="minorHAnsi"/>
        </w:rPr>
        <w:t xml:space="preserve"> te bestrijden. Die waren heel kostbaar en Jef wilde hen </w:t>
      </w:r>
      <w:r w:rsidR="004D3776">
        <w:rPr>
          <w:rFonts w:asciiTheme="minorHAnsi" w:hAnsiTheme="minorHAnsi" w:cstheme="minorHAnsi"/>
        </w:rPr>
        <w:t xml:space="preserve">hiermee </w:t>
      </w:r>
      <w:r w:rsidRPr="00C876DB">
        <w:rPr>
          <w:rFonts w:asciiTheme="minorHAnsi" w:hAnsiTheme="minorHAnsi" w:cstheme="minorHAnsi"/>
        </w:rPr>
        <w:t>vanuit Nederland helpen. Daarnaast h</w:t>
      </w:r>
      <w:r w:rsidR="004D3776">
        <w:rPr>
          <w:rFonts w:asciiTheme="minorHAnsi" w:hAnsiTheme="minorHAnsi" w:cstheme="minorHAnsi"/>
        </w:rPr>
        <w:t>ad</w:t>
      </w:r>
      <w:r w:rsidRPr="00C876DB">
        <w:rPr>
          <w:rFonts w:asciiTheme="minorHAnsi" w:hAnsiTheme="minorHAnsi" w:cstheme="minorHAnsi"/>
        </w:rPr>
        <w:t xml:space="preserve"> hij door veelvuldig contact met deze patiënten via mail en </w:t>
      </w:r>
      <w:r w:rsidR="004D3776">
        <w:rPr>
          <w:rFonts w:asciiTheme="minorHAnsi" w:hAnsiTheme="minorHAnsi" w:cstheme="minorHAnsi"/>
        </w:rPr>
        <w:t xml:space="preserve">kon </w:t>
      </w:r>
      <w:r w:rsidRPr="00C876DB">
        <w:rPr>
          <w:rFonts w:asciiTheme="minorHAnsi" w:hAnsiTheme="minorHAnsi" w:cstheme="minorHAnsi"/>
        </w:rPr>
        <w:t xml:space="preserve">door tweejaarlijkse bezoeken ook goede adviezen geven over noodzakelijke medische behandelingen. Hiervoor heeft hij een heel netwerk van medische specialisten en adviseurs in Indonesië ontwikkeld. </w:t>
      </w:r>
    </w:p>
    <w:p w14:paraId="78925B9D" w14:textId="77777777" w:rsidR="00C876DB" w:rsidRPr="00C876DB" w:rsidRDefault="00C876DB" w:rsidP="00C876DB">
      <w:pPr>
        <w:rPr>
          <w:rFonts w:asciiTheme="minorHAnsi" w:hAnsiTheme="minorHAnsi" w:cstheme="minorHAnsi"/>
        </w:rPr>
      </w:pPr>
    </w:p>
    <w:p w14:paraId="7EABC8DB" w14:textId="00EC4A35" w:rsidR="00C876DB" w:rsidRDefault="00C876DB" w:rsidP="00C876DB">
      <w:pPr>
        <w:rPr>
          <w:rFonts w:asciiTheme="minorHAnsi" w:hAnsiTheme="minorHAnsi" w:cstheme="minorHAnsi"/>
        </w:rPr>
      </w:pPr>
      <w:r w:rsidRPr="00C876DB">
        <w:rPr>
          <w:rFonts w:asciiTheme="minorHAnsi" w:hAnsiTheme="minorHAnsi" w:cstheme="minorHAnsi"/>
        </w:rPr>
        <w:t xml:space="preserve">Hij besefte ook al heel snel dat een nierziekte niet alleen heel ingrijpende gevolgen heeft voor de lichamelijke conditie van patiënten, maar ook voor hun positie in de familie en de maatschappij. Hoe gaan zij en natuurlijk ook hun families hiermee om? Wat betekent een nierziekte voor gezinsleven, studie, werk, positie in de samenleving?  Langzamerhand kon hij ook hier zeer positieve bijdragen leveren, dankzij zijn grote kennis van de culturen in Indonesië, zijn grote liefde voor het land en zijn overgrote inzet voor het welzijn van ‘zijn’ mensen. Jef hield van degenen die hij kon helpen en omdat een nierziekte ook betekent dat die hulp langdurig nodig is, ontstonden vriendschappen die veel betekenden, niet alleen voor de patiënten, maar ook voor Jef en ook voor de adviseurs en medische deskundigen </w:t>
      </w:r>
      <w:r w:rsidR="004D3776">
        <w:rPr>
          <w:rFonts w:asciiTheme="minorHAnsi" w:hAnsiTheme="minorHAnsi" w:cstheme="minorHAnsi"/>
        </w:rPr>
        <w:t xml:space="preserve">in Indonesië </w:t>
      </w:r>
      <w:r w:rsidRPr="00C876DB">
        <w:rPr>
          <w:rFonts w:asciiTheme="minorHAnsi" w:hAnsiTheme="minorHAnsi" w:cstheme="minorHAnsi"/>
        </w:rPr>
        <w:t xml:space="preserve">die hem hielpen bij zijn goede werken. </w:t>
      </w:r>
    </w:p>
    <w:p w14:paraId="03E776D9" w14:textId="77777777" w:rsidR="0000135E" w:rsidRPr="00C876DB" w:rsidRDefault="0000135E" w:rsidP="00C876DB">
      <w:pPr>
        <w:rPr>
          <w:rFonts w:asciiTheme="minorHAnsi" w:hAnsiTheme="minorHAnsi" w:cstheme="minorHAnsi"/>
        </w:rPr>
      </w:pPr>
    </w:p>
    <w:p w14:paraId="5ACBFA7D" w14:textId="12B65D66" w:rsidR="00D72DA2" w:rsidRDefault="00C876DB" w:rsidP="00C876DB">
      <w:pPr>
        <w:rPr>
          <w:rFonts w:asciiTheme="minorHAnsi" w:hAnsiTheme="minorHAnsi" w:cstheme="minorHAnsi"/>
        </w:rPr>
      </w:pPr>
      <w:r w:rsidRPr="00C876DB">
        <w:rPr>
          <w:rFonts w:asciiTheme="minorHAnsi" w:hAnsiTheme="minorHAnsi" w:cstheme="minorHAnsi"/>
        </w:rPr>
        <w:t>Op 27 december 2020 bes</w:t>
      </w:r>
      <w:r>
        <w:rPr>
          <w:rFonts w:asciiTheme="minorHAnsi" w:hAnsiTheme="minorHAnsi" w:cstheme="minorHAnsi"/>
        </w:rPr>
        <w:t>tond</w:t>
      </w:r>
      <w:r w:rsidR="009A4A99">
        <w:rPr>
          <w:rFonts w:asciiTheme="minorHAnsi" w:hAnsiTheme="minorHAnsi" w:cstheme="minorHAnsi"/>
        </w:rPr>
        <w:t xml:space="preserve"> </w:t>
      </w:r>
      <w:r w:rsidR="004D3776">
        <w:rPr>
          <w:rFonts w:asciiTheme="minorHAnsi" w:hAnsiTheme="minorHAnsi" w:cstheme="minorHAnsi"/>
        </w:rPr>
        <w:t>’</w:t>
      </w:r>
      <w:r w:rsidRPr="00C876DB">
        <w:rPr>
          <w:rFonts w:asciiTheme="minorHAnsi" w:hAnsiTheme="minorHAnsi" w:cstheme="minorHAnsi"/>
        </w:rPr>
        <w:t>Burung Manyar</w:t>
      </w:r>
      <w:r w:rsidR="004D3776">
        <w:rPr>
          <w:rFonts w:asciiTheme="minorHAnsi" w:hAnsiTheme="minorHAnsi" w:cstheme="minorHAnsi"/>
        </w:rPr>
        <w:t>’</w:t>
      </w:r>
      <w:r w:rsidRPr="00C876DB">
        <w:rPr>
          <w:rFonts w:asciiTheme="minorHAnsi" w:hAnsiTheme="minorHAnsi" w:cstheme="minorHAnsi"/>
        </w:rPr>
        <w:t xml:space="preserve"> 20 jaar. </w:t>
      </w:r>
      <w:r w:rsidR="004D3776">
        <w:rPr>
          <w:rFonts w:asciiTheme="minorHAnsi" w:hAnsiTheme="minorHAnsi" w:cstheme="minorHAnsi"/>
        </w:rPr>
        <w:t>Het</w:t>
      </w:r>
      <w:r w:rsidRPr="00C876DB">
        <w:rPr>
          <w:rFonts w:asciiTheme="minorHAnsi" w:hAnsiTheme="minorHAnsi" w:cstheme="minorHAnsi"/>
        </w:rPr>
        <w:t xml:space="preserve"> is te danken aan Jef dat ‘zijn’ stichting nu al bijna 20 jaar heeft kunnen helpen. Het is niet overdreven om te stellen dat Jef de ‘wevervogel’ was.</w:t>
      </w:r>
      <w:r w:rsidR="004D3776">
        <w:rPr>
          <w:rFonts w:asciiTheme="minorHAnsi" w:hAnsiTheme="minorHAnsi" w:cstheme="minorHAnsi"/>
        </w:rPr>
        <w:t xml:space="preserve"> </w:t>
      </w:r>
      <w:r w:rsidRPr="00C876DB">
        <w:rPr>
          <w:rFonts w:asciiTheme="minorHAnsi" w:hAnsiTheme="minorHAnsi" w:cstheme="minorHAnsi"/>
        </w:rPr>
        <w:t>Daarvoor was natuurlijk</w:t>
      </w:r>
    </w:p>
    <w:p w14:paraId="7EFF18A4" w14:textId="350984A2" w:rsidR="00433947" w:rsidRDefault="00C876DB" w:rsidP="00C876DB">
      <w:pPr>
        <w:rPr>
          <w:rFonts w:asciiTheme="minorHAnsi" w:hAnsiTheme="minorHAnsi" w:cstheme="minorHAnsi"/>
        </w:rPr>
      </w:pPr>
      <w:r w:rsidRPr="00C876DB">
        <w:rPr>
          <w:rFonts w:asciiTheme="minorHAnsi" w:hAnsiTheme="minorHAnsi" w:cstheme="minorHAnsi"/>
        </w:rPr>
        <w:t xml:space="preserve">ook veel werk nodig in Nederland. Ook hier bouwde hij, gedreven als hij was, aan een netwerk van personen, instellingen en bedrijven die hem hielpen om de patiënten te ondersteunen waar dat nodig was. </w:t>
      </w:r>
      <w:r w:rsidR="00433947">
        <w:rPr>
          <w:rFonts w:asciiTheme="minorHAnsi" w:hAnsiTheme="minorHAnsi" w:cstheme="minorHAnsi"/>
        </w:rPr>
        <w:t>V</w:t>
      </w:r>
      <w:r w:rsidRPr="00C876DB">
        <w:rPr>
          <w:rFonts w:asciiTheme="minorHAnsi" w:hAnsiTheme="minorHAnsi" w:cstheme="minorHAnsi"/>
        </w:rPr>
        <w:t xml:space="preserve">anuit deze contacten </w:t>
      </w:r>
      <w:r w:rsidR="00433947">
        <w:rPr>
          <w:rFonts w:asciiTheme="minorHAnsi" w:hAnsiTheme="minorHAnsi" w:cstheme="minorHAnsi"/>
        </w:rPr>
        <w:t xml:space="preserve">ontstonden ook </w:t>
      </w:r>
      <w:r w:rsidRPr="00C876DB">
        <w:rPr>
          <w:rFonts w:asciiTheme="minorHAnsi" w:hAnsiTheme="minorHAnsi" w:cstheme="minorHAnsi"/>
        </w:rPr>
        <w:t xml:space="preserve">vriendschappen van jaren. Jef </w:t>
      </w:r>
      <w:r w:rsidR="00433947">
        <w:rPr>
          <w:rFonts w:asciiTheme="minorHAnsi" w:hAnsiTheme="minorHAnsi" w:cstheme="minorHAnsi"/>
        </w:rPr>
        <w:t xml:space="preserve">was ook hier </w:t>
      </w:r>
      <w:r w:rsidRPr="00C876DB">
        <w:rPr>
          <w:rFonts w:asciiTheme="minorHAnsi" w:hAnsiTheme="minorHAnsi" w:cstheme="minorHAnsi"/>
        </w:rPr>
        <w:t>onvervangbaar</w:t>
      </w:r>
      <w:r w:rsidR="00433947">
        <w:rPr>
          <w:rFonts w:asciiTheme="minorHAnsi" w:hAnsiTheme="minorHAnsi" w:cstheme="minorHAnsi"/>
        </w:rPr>
        <w:t xml:space="preserve">; </w:t>
      </w:r>
      <w:r w:rsidRPr="00C876DB">
        <w:rPr>
          <w:rFonts w:asciiTheme="minorHAnsi" w:hAnsiTheme="minorHAnsi" w:cstheme="minorHAnsi"/>
        </w:rPr>
        <w:t xml:space="preserve">hij </w:t>
      </w:r>
      <w:r w:rsidR="00433947">
        <w:rPr>
          <w:rFonts w:asciiTheme="minorHAnsi" w:hAnsiTheme="minorHAnsi" w:cstheme="minorHAnsi"/>
        </w:rPr>
        <w:t xml:space="preserve">was </w:t>
      </w:r>
      <w:r w:rsidRPr="00C876DB">
        <w:rPr>
          <w:rFonts w:asciiTheme="minorHAnsi" w:hAnsiTheme="minorHAnsi" w:cstheme="minorHAnsi"/>
        </w:rPr>
        <w:t xml:space="preserve">de Stichting Burung Manyar. </w:t>
      </w:r>
    </w:p>
    <w:p w14:paraId="1D15ADA0" w14:textId="1021E29B" w:rsidR="00C876DB" w:rsidRDefault="00C876DB" w:rsidP="00C876DB">
      <w:pPr>
        <w:rPr>
          <w:rFonts w:asciiTheme="minorHAnsi" w:hAnsiTheme="minorHAnsi" w:cstheme="minorHAnsi"/>
        </w:rPr>
      </w:pPr>
      <w:r w:rsidRPr="00C876DB">
        <w:rPr>
          <w:rFonts w:asciiTheme="minorHAnsi" w:hAnsiTheme="minorHAnsi" w:cstheme="minorHAnsi"/>
        </w:rPr>
        <w:lastRenderedPageBreak/>
        <w:t>Dat is</w:t>
      </w:r>
      <w:r w:rsidR="009A4A99">
        <w:rPr>
          <w:rFonts w:asciiTheme="minorHAnsi" w:hAnsiTheme="minorHAnsi" w:cstheme="minorHAnsi"/>
        </w:rPr>
        <w:t xml:space="preserve"> </w:t>
      </w:r>
      <w:r w:rsidRPr="00C876DB">
        <w:rPr>
          <w:rFonts w:asciiTheme="minorHAnsi" w:hAnsiTheme="minorHAnsi" w:cstheme="minorHAnsi"/>
        </w:rPr>
        <w:t>gezien. Jef kreeg ook in Nederland veel waardering voor zijn werken.</w:t>
      </w:r>
      <w:r w:rsidR="004D3776">
        <w:rPr>
          <w:rFonts w:asciiTheme="minorHAnsi" w:hAnsiTheme="minorHAnsi" w:cstheme="minorHAnsi"/>
        </w:rPr>
        <w:t xml:space="preserve"> D</w:t>
      </w:r>
      <w:r w:rsidRPr="00C876DB">
        <w:rPr>
          <w:rFonts w:asciiTheme="minorHAnsi" w:hAnsiTheme="minorHAnsi" w:cstheme="minorHAnsi"/>
        </w:rPr>
        <w:t>at zelfs geleid tot een koninklijke onderscheiding.</w:t>
      </w:r>
      <w:r w:rsidR="004D3776">
        <w:rPr>
          <w:rFonts w:asciiTheme="minorHAnsi" w:hAnsiTheme="minorHAnsi" w:cstheme="minorHAnsi"/>
        </w:rPr>
        <w:t xml:space="preserve"> </w:t>
      </w:r>
      <w:r w:rsidRPr="00C876DB">
        <w:rPr>
          <w:rFonts w:asciiTheme="minorHAnsi" w:hAnsiTheme="minorHAnsi" w:cstheme="minorHAnsi"/>
        </w:rPr>
        <w:t>Jef was aangenaam verrast, vond al die aandacht eigenlijk wat overdreven, maar wel verdiend. Hij wist wat hij waard was.</w:t>
      </w:r>
    </w:p>
    <w:p w14:paraId="26146858" w14:textId="767F7A88" w:rsidR="009A4A99" w:rsidRDefault="00D04B17" w:rsidP="00C876DB">
      <w:pPr>
        <w:rPr>
          <w:rFonts w:asciiTheme="minorHAnsi" w:hAnsiTheme="minorHAnsi" w:cstheme="minorHAnsi"/>
        </w:rPr>
      </w:pPr>
      <w:r w:rsidRPr="00C876DB">
        <w:rPr>
          <w:rFonts w:asciiTheme="minorHAnsi" w:hAnsiTheme="minorHAnsi" w:cstheme="minorHAnsi"/>
          <w:noProof/>
        </w:rPr>
        <w:drawing>
          <wp:anchor distT="0" distB="0" distL="114300" distR="114300" simplePos="0" relativeHeight="251763712" behindDoc="0" locked="0" layoutInCell="1" allowOverlap="1" wp14:anchorId="74616D2B" wp14:editId="2BEF49DE">
            <wp:simplePos x="0" y="0"/>
            <wp:positionH relativeFrom="margin">
              <wp:align>right</wp:align>
            </wp:positionH>
            <wp:positionV relativeFrom="paragraph">
              <wp:posOffset>85725</wp:posOffset>
            </wp:positionV>
            <wp:extent cx="1275715" cy="809625"/>
            <wp:effectExtent l="0" t="0" r="635" b="9525"/>
            <wp:wrapThrough wrapText="bothSides">
              <wp:wrapPolygon edited="0">
                <wp:start x="0" y="0"/>
                <wp:lineTo x="0" y="21346"/>
                <wp:lineTo x="21288" y="21346"/>
                <wp:lineTo x="212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5715" cy="809625"/>
                    </a:xfrm>
                    <a:prstGeom prst="rect">
                      <a:avLst/>
                    </a:prstGeom>
                  </pic:spPr>
                </pic:pic>
              </a:graphicData>
            </a:graphic>
            <wp14:sizeRelH relativeFrom="margin">
              <wp14:pctWidth>0</wp14:pctWidth>
            </wp14:sizeRelH>
            <wp14:sizeRelV relativeFrom="margin">
              <wp14:pctHeight>0</wp14:pctHeight>
            </wp14:sizeRelV>
          </wp:anchor>
        </w:drawing>
      </w:r>
    </w:p>
    <w:p w14:paraId="53444F38" w14:textId="11EE1A9C" w:rsidR="00C876DB" w:rsidRDefault="00C876DB" w:rsidP="00C876DB">
      <w:pPr>
        <w:rPr>
          <w:rFonts w:asciiTheme="minorHAnsi" w:hAnsiTheme="minorHAnsi" w:cstheme="minorHAnsi"/>
        </w:rPr>
      </w:pPr>
      <w:r w:rsidRPr="00C876DB">
        <w:rPr>
          <w:rFonts w:asciiTheme="minorHAnsi" w:hAnsiTheme="minorHAnsi" w:cstheme="minorHAnsi"/>
        </w:rPr>
        <w:t xml:space="preserve">Het nest van de wevervogel is </w:t>
      </w:r>
      <w:r w:rsidR="00D04B17">
        <w:rPr>
          <w:rFonts w:asciiTheme="minorHAnsi" w:hAnsiTheme="minorHAnsi" w:cstheme="minorHAnsi"/>
        </w:rPr>
        <w:t xml:space="preserve">nu </w:t>
      </w:r>
      <w:r w:rsidRPr="00C876DB">
        <w:rPr>
          <w:rFonts w:asciiTheme="minorHAnsi" w:hAnsiTheme="minorHAnsi" w:cstheme="minorHAnsi"/>
        </w:rPr>
        <w:t>even lee</w:t>
      </w:r>
      <w:r>
        <w:rPr>
          <w:rFonts w:asciiTheme="minorHAnsi" w:hAnsiTheme="minorHAnsi" w:cstheme="minorHAnsi"/>
        </w:rPr>
        <w:t>g</w:t>
      </w:r>
      <w:r w:rsidRPr="00C876DB">
        <w:rPr>
          <w:rFonts w:asciiTheme="minorHAnsi" w:hAnsiTheme="minorHAnsi" w:cstheme="minorHAnsi"/>
        </w:rPr>
        <w:t>. Het bestuur moet kijken wat de mogelijkheden zijn voor een nieuw nest. Wij hopen dat u hier begrip voor he</w:t>
      </w:r>
      <w:r w:rsidR="0000135E">
        <w:rPr>
          <w:rFonts w:asciiTheme="minorHAnsi" w:hAnsiTheme="minorHAnsi" w:cstheme="minorHAnsi"/>
        </w:rPr>
        <w:t>b</w:t>
      </w:r>
      <w:r w:rsidRPr="00C876DB">
        <w:rPr>
          <w:rFonts w:asciiTheme="minorHAnsi" w:hAnsiTheme="minorHAnsi" w:cstheme="minorHAnsi"/>
        </w:rPr>
        <w:t>t en dat u ons in de toekomst blijft steunen</w:t>
      </w:r>
      <w:r w:rsidR="007745EF">
        <w:rPr>
          <w:rFonts w:asciiTheme="minorHAnsi" w:hAnsiTheme="minorHAnsi" w:cstheme="minorHAnsi"/>
        </w:rPr>
        <w:t>.</w:t>
      </w:r>
    </w:p>
    <w:p w14:paraId="49544D05" w14:textId="6BF5A64D" w:rsidR="004D3776" w:rsidRDefault="004D3776" w:rsidP="00C876DB">
      <w:pPr>
        <w:rPr>
          <w:rFonts w:asciiTheme="minorHAnsi" w:hAnsiTheme="minorHAnsi" w:cstheme="minorHAnsi"/>
        </w:rPr>
      </w:pPr>
    </w:p>
    <w:p w14:paraId="38687699" w14:textId="7476DA4B" w:rsidR="004D3776" w:rsidRDefault="004D3776" w:rsidP="00C876DB">
      <w:pPr>
        <w:rPr>
          <w:rFonts w:asciiTheme="minorHAnsi" w:hAnsiTheme="minorHAnsi" w:cstheme="minorHAnsi"/>
          <w:sz w:val="28"/>
          <w:szCs w:val="28"/>
        </w:rPr>
      </w:pPr>
      <w:r>
        <w:rPr>
          <w:rFonts w:asciiTheme="minorHAnsi" w:hAnsiTheme="minorHAnsi" w:cstheme="minorHAnsi"/>
          <w:sz w:val="28"/>
          <w:szCs w:val="28"/>
        </w:rPr>
        <w:t>Reacties op Jefs overlijden</w:t>
      </w:r>
    </w:p>
    <w:p w14:paraId="0D92AE30" w14:textId="34BB27D9" w:rsidR="004D3776" w:rsidRDefault="002A2BF1" w:rsidP="00C876DB">
      <w:pPr>
        <w:rPr>
          <w:rFonts w:asciiTheme="minorHAnsi" w:hAnsiTheme="minorHAnsi" w:cstheme="minorHAnsi"/>
        </w:rPr>
      </w:pPr>
      <w:r>
        <w:rPr>
          <w:rFonts w:asciiTheme="minorHAnsi" w:hAnsiTheme="minorHAnsi" w:cstheme="minorHAnsi"/>
        </w:rPr>
        <w:t xml:space="preserve">Het bestuur heeft veel hartverwarmende reacties </w:t>
      </w:r>
      <w:r w:rsidR="004035E4">
        <w:rPr>
          <w:rFonts w:asciiTheme="minorHAnsi" w:hAnsiTheme="minorHAnsi" w:cstheme="minorHAnsi"/>
        </w:rPr>
        <w:t xml:space="preserve">uit Nederland </w:t>
      </w:r>
      <w:r>
        <w:rPr>
          <w:rFonts w:asciiTheme="minorHAnsi" w:hAnsiTheme="minorHAnsi" w:cstheme="minorHAnsi"/>
        </w:rPr>
        <w:t xml:space="preserve">ontvangen op zijn overlijden. Medeleven, bemoediging om door te gaan, aanbod om hierbij te helpen. </w:t>
      </w:r>
      <w:r w:rsidR="00636838">
        <w:rPr>
          <w:rFonts w:asciiTheme="minorHAnsi" w:hAnsiTheme="minorHAnsi" w:cstheme="minorHAnsi"/>
        </w:rPr>
        <w:t>Reacties d</w:t>
      </w:r>
      <w:r w:rsidR="00523DDD">
        <w:rPr>
          <w:rFonts w:asciiTheme="minorHAnsi" w:hAnsiTheme="minorHAnsi" w:cstheme="minorHAnsi"/>
        </w:rPr>
        <w:t>i</w:t>
      </w:r>
      <w:r w:rsidR="00636838">
        <w:rPr>
          <w:rFonts w:asciiTheme="minorHAnsi" w:hAnsiTheme="minorHAnsi" w:cstheme="minorHAnsi"/>
        </w:rPr>
        <w:t xml:space="preserve">e gezien konden worden als condoleances aan de familie, hebben we doorgestuurd. </w:t>
      </w:r>
    </w:p>
    <w:p w14:paraId="741FC161" w14:textId="36030DD3" w:rsidR="00523DDD" w:rsidRDefault="00523DDD" w:rsidP="00C876DB">
      <w:pPr>
        <w:rPr>
          <w:rFonts w:asciiTheme="minorHAnsi" w:hAnsiTheme="minorHAnsi" w:cstheme="minorHAnsi"/>
        </w:rPr>
      </w:pPr>
    </w:p>
    <w:p w14:paraId="07D27D04" w14:textId="5E9D3717" w:rsidR="004035E4" w:rsidRDefault="00636838" w:rsidP="00C876DB">
      <w:pPr>
        <w:rPr>
          <w:rFonts w:asciiTheme="minorHAnsi" w:hAnsiTheme="minorHAnsi" w:cstheme="minorHAnsi"/>
        </w:rPr>
      </w:pPr>
      <w:r>
        <w:rPr>
          <w:rFonts w:asciiTheme="minorHAnsi" w:hAnsiTheme="minorHAnsi" w:cstheme="minorHAnsi"/>
        </w:rPr>
        <w:t xml:space="preserve">Er </w:t>
      </w:r>
      <w:r w:rsidR="00CA5554">
        <w:rPr>
          <w:rFonts w:asciiTheme="minorHAnsi" w:hAnsiTheme="minorHAnsi" w:cstheme="minorHAnsi"/>
        </w:rPr>
        <w:t>kwamen</w:t>
      </w:r>
      <w:r>
        <w:rPr>
          <w:rFonts w:asciiTheme="minorHAnsi" w:hAnsiTheme="minorHAnsi" w:cstheme="minorHAnsi"/>
        </w:rPr>
        <w:t xml:space="preserve"> </w:t>
      </w:r>
      <w:r w:rsidR="004035E4">
        <w:rPr>
          <w:rFonts w:asciiTheme="minorHAnsi" w:hAnsiTheme="minorHAnsi" w:cstheme="minorHAnsi"/>
        </w:rPr>
        <w:t>vanzelfsprekend</w:t>
      </w:r>
      <w:r>
        <w:rPr>
          <w:rFonts w:asciiTheme="minorHAnsi" w:hAnsiTheme="minorHAnsi" w:cstheme="minorHAnsi"/>
        </w:rPr>
        <w:t xml:space="preserve"> ook reacties vanuit Indonesië, soms rechtstreeks, zoals van Ary Krisnawati</w:t>
      </w:r>
      <w:r w:rsidR="0000135E">
        <w:rPr>
          <w:rFonts w:asciiTheme="minorHAnsi" w:hAnsiTheme="minorHAnsi" w:cstheme="minorHAnsi"/>
        </w:rPr>
        <w:t xml:space="preserve">. Zij was </w:t>
      </w:r>
      <w:r>
        <w:rPr>
          <w:rFonts w:asciiTheme="minorHAnsi" w:hAnsiTheme="minorHAnsi" w:cstheme="minorHAnsi"/>
        </w:rPr>
        <w:t xml:space="preserve">het eerste contact van Jef in 2000. Zij was voor Jef de directe aanleiding om te gaan helpen en </w:t>
      </w:r>
      <w:r w:rsidR="00CA5554">
        <w:rPr>
          <w:rFonts w:asciiTheme="minorHAnsi" w:hAnsiTheme="minorHAnsi" w:cstheme="minorHAnsi"/>
        </w:rPr>
        <w:t xml:space="preserve">om </w:t>
      </w:r>
      <w:r>
        <w:rPr>
          <w:rFonts w:asciiTheme="minorHAnsi" w:hAnsiTheme="minorHAnsi" w:cstheme="minorHAnsi"/>
        </w:rPr>
        <w:t xml:space="preserve">even daarna de stichting op te richten. Zij liet weten dat ze heel verdrietig is over zijn dood en dat ze hoopt dat de stichting haar kan blijven helpen. Het bestuur heeft die verdere steun </w:t>
      </w:r>
      <w:r w:rsidR="004035E4">
        <w:rPr>
          <w:rFonts w:asciiTheme="minorHAnsi" w:hAnsiTheme="minorHAnsi" w:cstheme="minorHAnsi"/>
        </w:rPr>
        <w:t xml:space="preserve">voor 2021 </w:t>
      </w:r>
      <w:r>
        <w:rPr>
          <w:rFonts w:asciiTheme="minorHAnsi" w:hAnsiTheme="minorHAnsi" w:cstheme="minorHAnsi"/>
        </w:rPr>
        <w:t xml:space="preserve">toegezegd en haar </w:t>
      </w:r>
      <w:r w:rsidR="004035E4">
        <w:rPr>
          <w:rFonts w:asciiTheme="minorHAnsi" w:hAnsiTheme="minorHAnsi" w:cstheme="minorHAnsi"/>
        </w:rPr>
        <w:t xml:space="preserve">zo </w:t>
      </w:r>
      <w:r>
        <w:rPr>
          <w:rFonts w:asciiTheme="minorHAnsi" w:hAnsiTheme="minorHAnsi" w:cstheme="minorHAnsi"/>
        </w:rPr>
        <w:t>enigszins gerust kunnen stellen, maar over de vorm</w:t>
      </w:r>
      <w:r w:rsidR="004035E4">
        <w:rPr>
          <w:rFonts w:asciiTheme="minorHAnsi" w:hAnsiTheme="minorHAnsi" w:cstheme="minorHAnsi"/>
        </w:rPr>
        <w:t xml:space="preserve"> van hulp op langere termijn zal</w:t>
      </w:r>
      <w:r>
        <w:rPr>
          <w:rFonts w:asciiTheme="minorHAnsi" w:hAnsiTheme="minorHAnsi" w:cstheme="minorHAnsi"/>
        </w:rPr>
        <w:t xml:space="preserve"> nog veel overleg nodig</w:t>
      </w:r>
      <w:r w:rsidR="004035E4">
        <w:rPr>
          <w:rFonts w:asciiTheme="minorHAnsi" w:hAnsiTheme="minorHAnsi" w:cstheme="minorHAnsi"/>
        </w:rPr>
        <w:t xml:space="preserve"> </w:t>
      </w:r>
      <w:r>
        <w:rPr>
          <w:rFonts w:asciiTheme="minorHAnsi" w:hAnsiTheme="minorHAnsi" w:cstheme="minorHAnsi"/>
        </w:rPr>
        <w:t xml:space="preserve">zijn. </w:t>
      </w:r>
    </w:p>
    <w:p w14:paraId="50575D26" w14:textId="77777777" w:rsidR="0000135E" w:rsidRDefault="0000135E" w:rsidP="00C876DB">
      <w:pPr>
        <w:rPr>
          <w:rFonts w:asciiTheme="minorHAnsi" w:hAnsiTheme="minorHAnsi" w:cstheme="minorHAnsi"/>
        </w:rPr>
      </w:pPr>
    </w:p>
    <w:p w14:paraId="5B3FDB30" w14:textId="77777777" w:rsidR="004035E4" w:rsidRDefault="004035E4" w:rsidP="00C876DB">
      <w:pPr>
        <w:rPr>
          <w:rFonts w:asciiTheme="minorHAnsi" w:hAnsiTheme="minorHAnsi" w:cstheme="minorHAnsi"/>
        </w:rPr>
      </w:pPr>
      <w:r>
        <w:rPr>
          <w:rFonts w:asciiTheme="minorHAnsi" w:hAnsiTheme="minorHAnsi" w:cstheme="minorHAnsi"/>
        </w:rPr>
        <w:t>V</w:t>
      </w:r>
      <w:r w:rsidR="006C20D5">
        <w:rPr>
          <w:rFonts w:asciiTheme="minorHAnsi" w:hAnsiTheme="minorHAnsi" w:cstheme="minorHAnsi"/>
        </w:rPr>
        <w:t xml:space="preserve">ia </w:t>
      </w:r>
      <w:r w:rsidR="00636838">
        <w:rPr>
          <w:rFonts w:asciiTheme="minorHAnsi" w:hAnsiTheme="minorHAnsi" w:cstheme="minorHAnsi"/>
        </w:rPr>
        <w:t xml:space="preserve">contactpersonen in Indonesië kwamen ook </w:t>
      </w:r>
      <w:r w:rsidR="006C20D5">
        <w:rPr>
          <w:rFonts w:asciiTheme="minorHAnsi" w:hAnsiTheme="minorHAnsi" w:cstheme="minorHAnsi"/>
        </w:rPr>
        <w:t xml:space="preserve">reacties binnen van Muhammad,  Kamal en Sri Rahmi en van vrienden en bekenden van Jef die hem hebben geholpen om de patiënten zo goed mogelijk te ondersteunen. </w:t>
      </w:r>
    </w:p>
    <w:p w14:paraId="77D34999" w14:textId="656D9004" w:rsidR="00636838" w:rsidRDefault="006C20D5" w:rsidP="00C876DB">
      <w:pPr>
        <w:rPr>
          <w:rFonts w:asciiTheme="minorHAnsi" w:hAnsiTheme="minorHAnsi" w:cstheme="minorHAnsi"/>
        </w:rPr>
      </w:pPr>
      <w:r>
        <w:rPr>
          <w:rFonts w:asciiTheme="minorHAnsi" w:hAnsiTheme="minorHAnsi" w:cstheme="minorHAnsi"/>
        </w:rPr>
        <w:t xml:space="preserve">Al die reacties lieten grote waardering zien </w:t>
      </w:r>
      <w:r w:rsidR="009A4A99">
        <w:rPr>
          <w:rFonts w:asciiTheme="minorHAnsi" w:hAnsiTheme="minorHAnsi" w:cstheme="minorHAnsi"/>
        </w:rPr>
        <w:t>voor zijn</w:t>
      </w:r>
      <w:r>
        <w:rPr>
          <w:rFonts w:asciiTheme="minorHAnsi" w:hAnsiTheme="minorHAnsi" w:cstheme="minorHAnsi"/>
        </w:rPr>
        <w:t xml:space="preserve"> onvermoeibare inzet en voor zijn betrokkenheid bij het wel en wee van de patiënten die </w:t>
      </w:r>
      <w:r w:rsidR="00CA5554">
        <w:rPr>
          <w:rFonts w:asciiTheme="minorHAnsi" w:hAnsiTheme="minorHAnsi" w:cstheme="minorHAnsi"/>
        </w:rPr>
        <w:t>hij</w:t>
      </w:r>
      <w:r>
        <w:rPr>
          <w:rFonts w:asciiTheme="minorHAnsi" w:hAnsiTheme="minorHAnsi" w:cstheme="minorHAnsi"/>
        </w:rPr>
        <w:t xml:space="preserve"> al die jaren heeft begeleid. </w:t>
      </w:r>
    </w:p>
    <w:p w14:paraId="28E882E7" w14:textId="7AF29668" w:rsidR="00523DDD" w:rsidRDefault="00523DDD" w:rsidP="00C876DB">
      <w:pPr>
        <w:rPr>
          <w:rFonts w:asciiTheme="minorHAnsi" w:hAnsiTheme="minorHAnsi" w:cstheme="minorHAnsi"/>
        </w:rPr>
      </w:pPr>
    </w:p>
    <w:p w14:paraId="47810BDB" w14:textId="7BA0F210" w:rsidR="00523DDD" w:rsidRDefault="00523DDD" w:rsidP="00C876DB">
      <w:pPr>
        <w:rPr>
          <w:rFonts w:asciiTheme="minorHAnsi" w:hAnsiTheme="minorHAnsi" w:cstheme="minorHAnsi"/>
          <w:sz w:val="28"/>
          <w:szCs w:val="28"/>
        </w:rPr>
      </w:pPr>
      <w:r>
        <w:rPr>
          <w:rFonts w:asciiTheme="minorHAnsi" w:hAnsiTheme="minorHAnsi" w:cstheme="minorHAnsi"/>
          <w:sz w:val="28"/>
          <w:szCs w:val="28"/>
        </w:rPr>
        <w:t>Bestuurlijke gevolgen</w:t>
      </w:r>
    </w:p>
    <w:p w14:paraId="71A6FF4F" w14:textId="536B70CC" w:rsidR="00D04B17" w:rsidRDefault="004035E4" w:rsidP="00D04B17">
      <w:pPr>
        <w:rPr>
          <w:rFonts w:asciiTheme="minorHAnsi" w:hAnsiTheme="minorHAnsi" w:cstheme="minorHAnsi"/>
        </w:rPr>
      </w:pPr>
      <w:r>
        <w:rPr>
          <w:rFonts w:asciiTheme="minorHAnsi" w:hAnsiTheme="minorHAnsi" w:cstheme="minorHAnsi"/>
          <w:noProof/>
        </w:rPr>
        <w:drawing>
          <wp:anchor distT="0" distB="0" distL="114300" distR="114300" simplePos="0" relativeHeight="251758592" behindDoc="0" locked="0" layoutInCell="1" allowOverlap="1" wp14:anchorId="7BC69EC2" wp14:editId="4941C61A">
            <wp:simplePos x="0" y="0"/>
            <wp:positionH relativeFrom="margin">
              <wp:posOffset>5247005</wp:posOffset>
            </wp:positionH>
            <wp:positionV relativeFrom="paragraph">
              <wp:posOffset>5080</wp:posOffset>
            </wp:positionV>
            <wp:extent cx="628650" cy="838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838200"/>
                    </a:xfrm>
                    <a:prstGeom prst="rect">
                      <a:avLst/>
                    </a:prstGeom>
                  </pic:spPr>
                </pic:pic>
              </a:graphicData>
            </a:graphic>
            <wp14:sizeRelH relativeFrom="margin">
              <wp14:pctWidth>0</wp14:pctWidth>
            </wp14:sizeRelH>
            <wp14:sizeRelV relativeFrom="margin">
              <wp14:pctHeight>0</wp14:pctHeight>
            </wp14:sizeRelV>
          </wp:anchor>
        </w:drawing>
      </w:r>
      <w:r w:rsidR="00856C80">
        <w:rPr>
          <w:rFonts w:asciiTheme="minorHAnsi" w:hAnsiTheme="minorHAnsi" w:cstheme="minorHAnsi"/>
          <w:noProof/>
        </w:rPr>
        <w:drawing>
          <wp:anchor distT="0" distB="0" distL="114300" distR="114300" simplePos="0" relativeHeight="251757568" behindDoc="0" locked="0" layoutInCell="1" allowOverlap="1" wp14:anchorId="290DFDB5" wp14:editId="004F2CE3">
            <wp:simplePos x="0" y="0"/>
            <wp:positionH relativeFrom="margin">
              <wp:posOffset>-20320</wp:posOffset>
            </wp:positionH>
            <wp:positionV relativeFrom="paragraph">
              <wp:posOffset>43180</wp:posOffset>
            </wp:positionV>
            <wp:extent cx="638175" cy="89852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898525"/>
                    </a:xfrm>
                    <a:prstGeom prst="rect">
                      <a:avLst/>
                    </a:prstGeom>
                  </pic:spPr>
                </pic:pic>
              </a:graphicData>
            </a:graphic>
            <wp14:sizeRelH relativeFrom="margin">
              <wp14:pctWidth>0</wp14:pctWidth>
            </wp14:sizeRelH>
            <wp14:sizeRelV relativeFrom="margin">
              <wp14:pctHeight>0</wp14:pctHeight>
            </wp14:sizeRelV>
          </wp:anchor>
        </w:drawing>
      </w:r>
      <w:r w:rsidR="00D04B17" w:rsidRPr="00C876DB">
        <w:rPr>
          <w:rFonts w:asciiTheme="minorHAnsi" w:hAnsiTheme="minorHAnsi" w:cstheme="minorHAnsi"/>
        </w:rPr>
        <w:t xml:space="preserve">Wat gaat er nu gebeuren? Natuurlijk </w:t>
      </w:r>
      <w:r w:rsidR="00D04B17">
        <w:rPr>
          <w:rFonts w:asciiTheme="minorHAnsi" w:hAnsiTheme="minorHAnsi" w:cstheme="minorHAnsi"/>
        </w:rPr>
        <w:t>zal</w:t>
      </w:r>
      <w:r w:rsidR="00D04B17" w:rsidRPr="00C876DB">
        <w:rPr>
          <w:rFonts w:asciiTheme="minorHAnsi" w:hAnsiTheme="minorHAnsi" w:cstheme="minorHAnsi"/>
        </w:rPr>
        <w:t xml:space="preserve"> het bestuur </w:t>
      </w:r>
      <w:r w:rsidR="00D04B17">
        <w:rPr>
          <w:rFonts w:asciiTheme="minorHAnsi" w:hAnsiTheme="minorHAnsi" w:cstheme="minorHAnsi"/>
        </w:rPr>
        <w:t xml:space="preserve">met aandacht </w:t>
      </w:r>
      <w:r w:rsidR="00D04B17" w:rsidRPr="00C876DB">
        <w:rPr>
          <w:rFonts w:asciiTheme="minorHAnsi" w:hAnsiTheme="minorHAnsi" w:cstheme="minorHAnsi"/>
        </w:rPr>
        <w:t xml:space="preserve">kijken naar de mogelijkheden die er zijn. Het is nog te vroeg om aan te geven wat </w:t>
      </w:r>
      <w:r w:rsidR="00D04B17">
        <w:rPr>
          <w:rFonts w:asciiTheme="minorHAnsi" w:hAnsiTheme="minorHAnsi" w:cstheme="minorHAnsi"/>
        </w:rPr>
        <w:t xml:space="preserve">hiervan </w:t>
      </w:r>
      <w:r w:rsidR="00D04B17" w:rsidRPr="00C876DB">
        <w:rPr>
          <w:rFonts w:asciiTheme="minorHAnsi" w:hAnsiTheme="minorHAnsi" w:cstheme="minorHAnsi"/>
        </w:rPr>
        <w:t>het resultaat zal zijn</w:t>
      </w:r>
      <w:r w:rsidR="00D04B17">
        <w:rPr>
          <w:rFonts w:asciiTheme="minorHAnsi" w:hAnsiTheme="minorHAnsi" w:cstheme="minorHAnsi"/>
        </w:rPr>
        <w:t>.</w:t>
      </w:r>
      <w:r w:rsidR="00D04B17" w:rsidRPr="00C876DB">
        <w:rPr>
          <w:rFonts w:asciiTheme="minorHAnsi" w:hAnsiTheme="minorHAnsi" w:cstheme="minorHAnsi"/>
        </w:rPr>
        <w:t xml:space="preserve"> Jef </w:t>
      </w:r>
      <w:r w:rsidR="00D04B17">
        <w:rPr>
          <w:rFonts w:asciiTheme="minorHAnsi" w:hAnsiTheme="minorHAnsi" w:cstheme="minorHAnsi"/>
        </w:rPr>
        <w:t>is</w:t>
      </w:r>
      <w:r w:rsidR="00D04B17" w:rsidRPr="00C876DB">
        <w:rPr>
          <w:rFonts w:asciiTheme="minorHAnsi" w:hAnsiTheme="minorHAnsi" w:cstheme="minorHAnsi"/>
        </w:rPr>
        <w:t xml:space="preserve"> onvervangbaar en het bestuur </w:t>
      </w:r>
      <w:r w:rsidR="00D04B17">
        <w:rPr>
          <w:rFonts w:asciiTheme="minorHAnsi" w:hAnsiTheme="minorHAnsi" w:cstheme="minorHAnsi"/>
        </w:rPr>
        <w:t>moet</w:t>
      </w:r>
      <w:r w:rsidR="00D04B17" w:rsidRPr="00C876DB">
        <w:rPr>
          <w:rFonts w:asciiTheme="minorHAnsi" w:hAnsiTheme="minorHAnsi" w:cstheme="minorHAnsi"/>
        </w:rPr>
        <w:t xml:space="preserve"> dus nieuwe stappen zetten. Voorlopig zullen we</w:t>
      </w:r>
      <w:r w:rsidR="00D04B17">
        <w:rPr>
          <w:rFonts w:asciiTheme="minorHAnsi" w:hAnsiTheme="minorHAnsi" w:cstheme="minorHAnsi"/>
        </w:rPr>
        <w:t xml:space="preserve"> </w:t>
      </w:r>
      <w:r w:rsidR="00D04B17" w:rsidRPr="00C876DB">
        <w:rPr>
          <w:rFonts w:asciiTheme="minorHAnsi" w:hAnsiTheme="minorHAnsi" w:cstheme="minorHAnsi"/>
        </w:rPr>
        <w:t>gebruik maken van de website van Burung Manyar</w:t>
      </w:r>
      <w:r w:rsidR="004A19C5">
        <w:rPr>
          <w:rFonts w:asciiTheme="minorHAnsi" w:hAnsiTheme="minorHAnsi" w:cstheme="minorHAnsi"/>
        </w:rPr>
        <w:t xml:space="preserve"> en </w:t>
      </w:r>
      <w:r w:rsidR="00D04B17" w:rsidRPr="00C876DB">
        <w:rPr>
          <w:rFonts w:asciiTheme="minorHAnsi" w:hAnsiTheme="minorHAnsi" w:cstheme="minorHAnsi"/>
        </w:rPr>
        <w:t xml:space="preserve">van de mailaccounts van de stichting. Voor dringende berichten kunt u </w:t>
      </w:r>
      <w:r w:rsidR="004A19C5">
        <w:rPr>
          <w:rFonts w:asciiTheme="minorHAnsi" w:hAnsiTheme="minorHAnsi" w:cstheme="minorHAnsi"/>
        </w:rPr>
        <w:t>tijdelijk</w:t>
      </w:r>
      <w:r w:rsidR="00D04B17" w:rsidRPr="00C876DB">
        <w:rPr>
          <w:rFonts w:asciiTheme="minorHAnsi" w:hAnsiTheme="minorHAnsi" w:cstheme="minorHAnsi"/>
        </w:rPr>
        <w:t xml:space="preserve"> ook gebruik maken van het mailadres </w:t>
      </w:r>
      <w:hyperlink r:id="rId14" w:history="1">
        <w:r w:rsidR="00D04B17" w:rsidRPr="00C876DB">
          <w:rPr>
            <w:rStyle w:val="Hyperlink"/>
            <w:rFonts w:asciiTheme="minorHAnsi" w:hAnsiTheme="minorHAnsi" w:cstheme="minorHAnsi"/>
          </w:rPr>
          <w:t>daja054@gmail.com</w:t>
        </w:r>
      </w:hyperlink>
      <w:r w:rsidR="00D04B17" w:rsidRPr="00C876DB">
        <w:rPr>
          <w:rFonts w:asciiTheme="minorHAnsi" w:hAnsiTheme="minorHAnsi" w:cstheme="minorHAnsi"/>
        </w:rPr>
        <w:t xml:space="preserve"> en het bestuur zal ook via dit mailaccount reageren, als dat mogelijk is. </w:t>
      </w:r>
    </w:p>
    <w:p w14:paraId="2AC8BA7C" w14:textId="77777777" w:rsidR="00D04B17" w:rsidRDefault="00D04B17" w:rsidP="00C876DB">
      <w:pPr>
        <w:rPr>
          <w:rFonts w:asciiTheme="minorHAnsi" w:hAnsiTheme="minorHAnsi" w:cstheme="minorHAnsi"/>
        </w:rPr>
      </w:pPr>
    </w:p>
    <w:p w14:paraId="5DBDE01F" w14:textId="6C556D9F" w:rsidR="00BB48C4" w:rsidRPr="00433947" w:rsidRDefault="00CA5554" w:rsidP="00C876DB">
      <w:pPr>
        <w:rPr>
          <w:rFonts w:asciiTheme="minorHAnsi" w:hAnsiTheme="minorHAnsi" w:cstheme="minorHAnsi"/>
        </w:rPr>
      </w:pPr>
      <w:r>
        <w:rPr>
          <w:rFonts w:asciiTheme="minorHAnsi" w:hAnsiTheme="minorHAnsi" w:cstheme="minorHAnsi"/>
        </w:rPr>
        <w:t xml:space="preserve">Administratief is inmiddels het grootste deel van de migratie van de stichting voltooid. </w:t>
      </w:r>
      <w:r w:rsidR="00523DDD">
        <w:rPr>
          <w:rFonts w:asciiTheme="minorHAnsi" w:hAnsiTheme="minorHAnsi" w:cstheme="minorHAnsi"/>
        </w:rPr>
        <w:t>Via de Kamer van Koophandel is het stichtingsadres overgeschreven, zodat de stichting weer aanspreekbaar is</w:t>
      </w:r>
      <w:r w:rsidR="00BB48C4">
        <w:rPr>
          <w:rFonts w:asciiTheme="minorHAnsi" w:hAnsiTheme="minorHAnsi" w:cstheme="minorHAnsi"/>
        </w:rPr>
        <w:t xml:space="preserve"> voor overheden, bedrijven, donateurs, sponsors en alle andere relaties in Nederland en in Indonesië. </w:t>
      </w:r>
      <w:r w:rsidR="004035E4">
        <w:rPr>
          <w:rFonts w:asciiTheme="minorHAnsi" w:hAnsiTheme="minorHAnsi" w:cstheme="minorHAnsi"/>
        </w:rPr>
        <w:t>Punt</w:t>
      </w:r>
      <w:r>
        <w:rPr>
          <w:rFonts w:asciiTheme="minorHAnsi" w:hAnsiTheme="minorHAnsi" w:cstheme="minorHAnsi"/>
        </w:rPr>
        <w:t>en</w:t>
      </w:r>
      <w:r w:rsidR="004035E4">
        <w:rPr>
          <w:rFonts w:asciiTheme="minorHAnsi" w:hAnsiTheme="minorHAnsi" w:cstheme="minorHAnsi"/>
        </w:rPr>
        <w:t xml:space="preserve"> van aandacht zijn de kanalen op social media die Jef gebruikte</w:t>
      </w:r>
      <w:r w:rsidR="009A4A99">
        <w:rPr>
          <w:rFonts w:asciiTheme="minorHAnsi" w:hAnsiTheme="minorHAnsi" w:cstheme="minorHAnsi"/>
        </w:rPr>
        <w:t xml:space="preserve"> en de website </w:t>
      </w:r>
      <w:hyperlink r:id="rId15" w:history="1">
        <w:r w:rsidR="009A4A99" w:rsidRPr="00232DC4">
          <w:rPr>
            <w:rStyle w:val="Hyperlink"/>
            <w:rFonts w:asciiTheme="minorHAnsi" w:hAnsiTheme="minorHAnsi" w:cstheme="minorHAnsi"/>
          </w:rPr>
          <w:t>www.burungmanyar.</w:t>
        </w:r>
        <w:r w:rsidR="009A4A99" w:rsidRPr="004A19C5">
          <w:rPr>
            <w:rStyle w:val="Hyperlink"/>
            <w:rFonts w:asciiTheme="minorHAnsi" w:hAnsiTheme="minorHAnsi" w:cstheme="minorHAnsi"/>
          </w:rPr>
          <w:t>nl</w:t>
        </w:r>
      </w:hyperlink>
      <w:r w:rsidR="00433947">
        <w:rPr>
          <w:rStyle w:val="Hyperlink"/>
          <w:rFonts w:asciiTheme="minorHAnsi" w:hAnsiTheme="minorHAnsi" w:cstheme="minorHAnsi"/>
          <w:u w:val="none"/>
        </w:rPr>
        <w:t xml:space="preserve"> </w:t>
      </w:r>
      <w:r w:rsidR="00433947">
        <w:rPr>
          <w:rStyle w:val="Hyperlink"/>
          <w:rFonts w:asciiTheme="minorHAnsi" w:hAnsiTheme="minorHAnsi" w:cstheme="minorHAnsi"/>
          <w:color w:val="auto"/>
          <w:u w:val="none"/>
        </w:rPr>
        <w:t xml:space="preserve">In die website vindt u veel informatie over de stichting, zowel uit het verleden als tot zeer recent. </w:t>
      </w:r>
      <w:r w:rsidR="004A19C5">
        <w:rPr>
          <w:rStyle w:val="Hyperlink"/>
          <w:rFonts w:asciiTheme="minorHAnsi" w:hAnsiTheme="minorHAnsi" w:cstheme="minorHAnsi"/>
          <w:color w:val="auto"/>
          <w:u w:val="none"/>
        </w:rPr>
        <w:t xml:space="preserve">De site geeft een goed beeld van wat de stichting waard is. </w:t>
      </w:r>
    </w:p>
    <w:p w14:paraId="76A5C178" w14:textId="04C072D9" w:rsidR="00BB48C4" w:rsidRDefault="00856C80" w:rsidP="00C876DB">
      <w:pPr>
        <w:rPr>
          <w:rFonts w:asciiTheme="minorHAnsi" w:hAnsiTheme="minorHAnsi" w:cstheme="minorHAnsi"/>
        </w:rPr>
      </w:pPr>
      <w:r>
        <w:rPr>
          <w:rFonts w:asciiTheme="minorHAnsi" w:hAnsiTheme="minorHAnsi" w:cstheme="minorHAnsi"/>
          <w:noProof/>
        </w:rPr>
        <w:drawing>
          <wp:anchor distT="0" distB="0" distL="114300" distR="114300" simplePos="0" relativeHeight="251759616" behindDoc="0" locked="0" layoutInCell="1" allowOverlap="1" wp14:anchorId="5EDF679F" wp14:editId="4436767C">
            <wp:simplePos x="0" y="0"/>
            <wp:positionH relativeFrom="margin">
              <wp:align>left</wp:align>
            </wp:positionH>
            <wp:positionV relativeFrom="paragraph">
              <wp:posOffset>134620</wp:posOffset>
            </wp:positionV>
            <wp:extent cx="628650" cy="6686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2419" cy="672902"/>
                    </a:xfrm>
                    <a:prstGeom prst="rect">
                      <a:avLst/>
                    </a:prstGeom>
                  </pic:spPr>
                </pic:pic>
              </a:graphicData>
            </a:graphic>
            <wp14:sizeRelH relativeFrom="margin">
              <wp14:pctWidth>0</wp14:pctWidth>
            </wp14:sizeRelH>
            <wp14:sizeRelV relativeFrom="margin">
              <wp14:pctHeight>0</wp14:pctHeight>
            </wp14:sizeRelV>
          </wp:anchor>
        </w:drawing>
      </w:r>
    </w:p>
    <w:p w14:paraId="068041E5" w14:textId="712F4E26" w:rsidR="00BB48C4" w:rsidRDefault="00F9552D" w:rsidP="00C876DB">
      <w:pPr>
        <w:rPr>
          <w:rFonts w:asciiTheme="minorHAnsi" w:hAnsiTheme="minorHAnsi" w:cstheme="minorHAnsi"/>
        </w:rPr>
      </w:pPr>
      <w:r>
        <w:rPr>
          <w:rFonts w:asciiTheme="minorHAnsi" w:hAnsiTheme="minorHAnsi" w:cstheme="minorHAnsi"/>
        </w:rPr>
        <w:t>H</w:t>
      </w:r>
      <w:r w:rsidR="00BB48C4">
        <w:rPr>
          <w:rFonts w:asciiTheme="minorHAnsi" w:hAnsiTheme="minorHAnsi" w:cstheme="minorHAnsi"/>
        </w:rPr>
        <w:t xml:space="preserve">et </w:t>
      </w:r>
      <w:r>
        <w:rPr>
          <w:rFonts w:asciiTheme="minorHAnsi" w:hAnsiTheme="minorHAnsi" w:cstheme="minorHAnsi"/>
        </w:rPr>
        <w:t xml:space="preserve">was natuurlijk </w:t>
      </w:r>
      <w:r w:rsidR="00BB48C4">
        <w:rPr>
          <w:rFonts w:asciiTheme="minorHAnsi" w:hAnsiTheme="minorHAnsi" w:cstheme="minorHAnsi"/>
        </w:rPr>
        <w:t xml:space="preserve">noodzakelijk om </w:t>
      </w:r>
      <w:r w:rsidR="004035E4">
        <w:rPr>
          <w:rFonts w:asciiTheme="minorHAnsi" w:hAnsiTheme="minorHAnsi" w:cstheme="minorHAnsi"/>
        </w:rPr>
        <w:t>bestuurs</w:t>
      </w:r>
      <w:r w:rsidR="00BB48C4">
        <w:rPr>
          <w:rFonts w:asciiTheme="minorHAnsi" w:hAnsiTheme="minorHAnsi" w:cstheme="minorHAnsi"/>
        </w:rPr>
        <w:t xml:space="preserve">functies anders in te gaan zetten. In de huidige samenstelling heeft Jeanette van Oostrum vanuit Flores het voorzitterschap overgenomen, is Jan van Daal de nieuwe secretaris en penningmeester en is Diana Asti degene die alle contacten met Indonesië gaat beheren. Dat is voorlopig voldoende om verder te gaan. </w:t>
      </w:r>
      <w:r w:rsidR="00D72DA2">
        <w:rPr>
          <w:rFonts w:asciiTheme="minorHAnsi" w:hAnsiTheme="minorHAnsi" w:cstheme="minorHAnsi"/>
        </w:rPr>
        <w:t>We houden u op de hoogte.</w:t>
      </w:r>
    </w:p>
    <w:p w14:paraId="5A1C293F" w14:textId="05672B02" w:rsidR="004035E4" w:rsidRDefault="004035E4" w:rsidP="00C876DB">
      <w:pPr>
        <w:rPr>
          <w:rFonts w:asciiTheme="minorHAnsi" w:hAnsiTheme="minorHAnsi" w:cstheme="minorHAnsi"/>
        </w:rPr>
      </w:pPr>
    </w:p>
    <w:p w14:paraId="68D53BD8" w14:textId="49B5BDA2" w:rsidR="00D72DA2" w:rsidRDefault="00D72DA2" w:rsidP="00D72DA2">
      <w:pPr>
        <w:rPr>
          <w:rFonts w:asciiTheme="minorHAnsi" w:hAnsiTheme="minorHAnsi" w:cstheme="minorHAnsi"/>
        </w:rPr>
      </w:pPr>
      <w:r>
        <w:rPr>
          <w:rFonts w:asciiTheme="minorHAnsi" w:hAnsiTheme="minorHAnsi" w:cs="Bookman Old Style"/>
        </w:rPr>
        <w:t>Het bestuur</w:t>
      </w:r>
      <w:r w:rsidR="00817CC5">
        <w:rPr>
          <w:rFonts w:asciiTheme="minorHAnsi" w:hAnsiTheme="minorHAnsi" w:cs="Bookman Old Style"/>
        </w:rPr>
        <w:t xml:space="preserve"> </w:t>
      </w:r>
      <w:r>
        <w:rPr>
          <w:rFonts w:asciiTheme="minorHAnsi" w:hAnsiTheme="minorHAnsi" w:cs="Bookman Old Style"/>
        </w:rPr>
        <w:t xml:space="preserve">wenst u een </w:t>
      </w:r>
      <w:r w:rsidR="0000135E">
        <w:rPr>
          <w:rFonts w:asciiTheme="minorHAnsi" w:hAnsiTheme="minorHAnsi" w:cs="Bookman Old Style"/>
        </w:rPr>
        <w:t>fijn</w:t>
      </w:r>
      <w:r>
        <w:rPr>
          <w:rFonts w:asciiTheme="minorHAnsi" w:hAnsiTheme="minorHAnsi" w:cs="Bookman Old Style"/>
        </w:rPr>
        <w:t xml:space="preserve"> 2021 toe, met vooral een goede gezondheid en een groeiende leefruimte.</w:t>
      </w:r>
      <w:r w:rsidR="00224FD8">
        <w:rPr>
          <w:rFonts w:asciiTheme="minorHAnsi" w:hAnsiTheme="minorHAnsi" w:cs="Bookman Old Style"/>
        </w:rPr>
        <w:t xml:space="preserve"> Hopelijk blijft u de stichting steunen, zodat wij zo lang mogelijk in de geest van Jef kunnen doorgaan. </w:t>
      </w:r>
    </w:p>
    <w:p w14:paraId="4D6F283A" w14:textId="77777777" w:rsidR="00224FD8" w:rsidRDefault="00224FD8" w:rsidP="00D72DA2">
      <w:pPr>
        <w:rPr>
          <w:rFonts w:asciiTheme="minorHAnsi" w:hAnsiTheme="minorHAnsi" w:cs="Bookman Old Style"/>
        </w:rPr>
      </w:pPr>
    </w:p>
    <w:p w14:paraId="49942C2C" w14:textId="77777777" w:rsidR="007745EF" w:rsidRDefault="007745EF" w:rsidP="00D72DA2">
      <w:pPr>
        <w:rPr>
          <w:rFonts w:asciiTheme="minorHAnsi" w:hAnsiTheme="minorHAnsi" w:cs="Bookman Old Style"/>
        </w:rPr>
      </w:pPr>
    </w:p>
    <w:p w14:paraId="194797B9" w14:textId="4D6C2A00" w:rsidR="00794A1A" w:rsidRDefault="00794A1A" w:rsidP="00D72DA2">
      <w:pPr>
        <w:rPr>
          <w:rFonts w:asciiTheme="minorHAnsi" w:hAnsiTheme="minorHAnsi" w:cs="Bookman Old Style"/>
        </w:rPr>
      </w:pPr>
      <w:r>
        <w:rPr>
          <w:rFonts w:asciiTheme="minorHAnsi" w:hAnsiTheme="minorHAnsi" w:cs="Bookman Old Style"/>
        </w:rPr>
        <w:t>Namens het bestuur</w:t>
      </w:r>
      <w:r w:rsidR="007745EF">
        <w:rPr>
          <w:rFonts w:asciiTheme="minorHAnsi" w:hAnsiTheme="minorHAnsi" w:cs="Bookman Old Style"/>
        </w:rPr>
        <w:t>,</w:t>
      </w:r>
    </w:p>
    <w:p w14:paraId="7F374009" w14:textId="2F86E272" w:rsidR="002F2F62" w:rsidRDefault="002F2F62" w:rsidP="00D72DA2">
      <w:pPr>
        <w:rPr>
          <w:rFonts w:asciiTheme="minorHAnsi" w:hAnsiTheme="minorHAnsi" w:cs="Bookman Old Style"/>
        </w:rPr>
      </w:pPr>
      <w:r w:rsidRPr="00345935">
        <w:rPr>
          <w:rFonts w:asciiTheme="minorHAnsi" w:hAnsiTheme="minorHAnsi" w:cs="Bookman Old Style"/>
        </w:rPr>
        <w:t>J</w:t>
      </w:r>
      <w:r w:rsidR="00D72DA2">
        <w:rPr>
          <w:rFonts w:asciiTheme="minorHAnsi" w:hAnsiTheme="minorHAnsi" w:cs="Bookman Old Style"/>
        </w:rPr>
        <w:t>an van Daal</w:t>
      </w:r>
    </w:p>
    <w:p w14:paraId="32847BDE" w14:textId="2706DD7F" w:rsidR="007745EF" w:rsidRPr="007745EF" w:rsidRDefault="007745EF" w:rsidP="007745EF">
      <w:pPr>
        <w:rPr>
          <w:rFonts w:asciiTheme="minorHAnsi" w:hAnsiTheme="minorHAnsi" w:cs="Bookman Old Style"/>
          <w:bCs/>
          <w:lang w:val="en-US"/>
        </w:rPr>
      </w:pPr>
      <w:r w:rsidRPr="007745EF">
        <w:rPr>
          <w:rFonts w:asciiTheme="minorHAnsi" w:hAnsiTheme="minorHAnsi" w:cs="Bookman Old Style"/>
          <w:bCs/>
          <w:lang w:val="en-US"/>
        </w:rPr>
        <w:t>Secretaris/penningmeester</w:t>
      </w:r>
    </w:p>
    <w:p w14:paraId="10AA7E7F" w14:textId="235FEFEF" w:rsidR="007745EF" w:rsidRPr="007745EF" w:rsidRDefault="0009773F" w:rsidP="007745EF">
      <w:pPr>
        <w:rPr>
          <w:rFonts w:asciiTheme="minorHAnsi" w:hAnsiTheme="minorHAnsi" w:cs="Bookman Old Style"/>
          <w:b/>
          <w:lang w:val="en-US"/>
        </w:rPr>
      </w:pPr>
      <w:r>
        <w:rPr>
          <w:rFonts w:asciiTheme="minorHAnsi" w:hAnsiTheme="minorHAnsi"/>
          <w:lang w:eastAsia="zh-CN"/>
        </w:rPr>
        <w:object w:dxaOrig="1440" w:dyaOrig="1440" w14:anchorId="7F519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05pt;margin-top:2.25pt;width:14.65pt;height:12.5pt;z-index:251761664;mso-wrap-distance-left:0;mso-wrap-distance-right:2.85pt;mso-position-horizontal-relative:text;mso-position-vertical-relative:text" filled="t">
            <v:fill color2="black"/>
            <v:imagedata r:id="rId17" o:title=""/>
            <w10:wrap type="square"/>
          </v:shape>
          <o:OLEObject Type="Embed" ProgID="Microsoft" ShapeID="_x0000_s1026" DrawAspect="Content" ObjectID="_1671546284" r:id="rId18"/>
        </w:object>
      </w:r>
      <w:r w:rsidR="007745EF" w:rsidRPr="007745EF">
        <w:rPr>
          <w:rFonts w:asciiTheme="minorHAnsi" w:hAnsiTheme="minorHAnsi" w:cs="Bookman Old Style"/>
          <w:b/>
          <w:lang w:val="en-US"/>
        </w:rPr>
        <w:t>Stichting BURUNG MANYAR</w:t>
      </w:r>
    </w:p>
    <w:sectPr w:rsidR="007745EF" w:rsidRPr="007745EF" w:rsidSect="00EC1070">
      <w:headerReference w:type="default" r:id="rId19"/>
      <w:footerReference w:type="default" r:id="rId20"/>
      <w:headerReference w:type="first" r:id="rId21"/>
      <w:footerReference w:type="first" r:id="rId22"/>
      <w:pgSz w:w="11906" w:h="16838"/>
      <w:pgMar w:top="1418" w:right="1247" w:bottom="851" w:left="1247" w:header="107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2D0B" w14:textId="77777777" w:rsidR="0009773F" w:rsidRDefault="0009773F">
      <w:r>
        <w:separator/>
      </w:r>
    </w:p>
  </w:endnote>
  <w:endnote w:type="continuationSeparator" w:id="0">
    <w:p w14:paraId="50AC2BA7" w14:textId="77777777" w:rsidR="0009773F" w:rsidRDefault="0009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WenQuanYi Micro Hei">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sto MT">
    <w:altName w:val="Times New Roman"/>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13939"/>
      <w:docPartObj>
        <w:docPartGallery w:val="Page Numbers (Bottom of Page)"/>
        <w:docPartUnique/>
      </w:docPartObj>
    </w:sdtPr>
    <w:sdtEndPr/>
    <w:sdtContent>
      <w:p w14:paraId="29C80052" w14:textId="77777777" w:rsidR="00EC1070" w:rsidRDefault="00EC1070">
        <w:pPr>
          <w:pStyle w:val="Footer"/>
          <w:jc w:val="center"/>
        </w:pPr>
        <w:r w:rsidRPr="00EC1070">
          <w:rPr>
            <w:rFonts w:asciiTheme="minorHAnsi" w:hAnsiTheme="minorHAnsi"/>
            <w:sz w:val="22"/>
            <w:szCs w:val="22"/>
          </w:rPr>
          <w:fldChar w:fldCharType="begin"/>
        </w:r>
        <w:r w:rsidRPr="00EC1070">
          <w:rPr>
            <w:rFonts w:asciiTheme="minorHAnsi" w:hAnsiTheme="minorHAnsi"/>
            <w:sz w:val="22"/>
            <w:szCs w:val="22"/>
          </w:rPr>
          <w:instrText>PAGE   \* MERGEFORMAT</w:instrText>
        </w:r>
        <w:r w:rsidRPr="00EC1070">
          <w:rPr>
            <w:rFonts w:asciiTheme="minorHAnsi" w:hAnsiTheme="minorHAnsi"/>
            <w:sz w:val="22"/>
            <w:szCs w:val="22"/>
          </w:rPr>
          <w:fldChar w:fldCharType="separate"/>
        </w:r>
        <w:r w:rsidR="00FE3DDF">
          <w:rPr>
            <w:rFonts w:asciiTheme="minorHAnsi" w:hAnsiTheme="minorHAnsi"/>
            <w:noProof/>
            <w:sz w:val="22"/>
            <w:szCs w:val="22"/>
          </w:rPr>
          <w:t>6</w:t>
        </w:r>
        <w:r w:rsidRPr="00EC1070">
          <w:rPr>
            <w:rFonts w:asciiTheme="minorHAnsi" w:hAnsiTheme="minorHAnsi"/>
            <w:sz w:val="22"/>
            <w:szCs w:val="22"/>
          </w:rPr>
          <w:fldChar w:fldCharType="end"/>
        </w:r>
      </w:p>
    </w:sdtContent>
  </w:sdt>
  <w:p w14:paraId="78C11B62" w14:textId="77777777" w:rsidR="00254276" w:rsidRDefault="0025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26CA" w14:textId="77777777" w:rsidR="00254276" w:rsidRDefault="00254276">
    <w:pPr>
      <w:pBdr>
        <w:bottom w:val="single" w:sz="6" w:space="0" w:color="000000"/>
      </w:pBdr>
      <w:spacing w:line="120" w:lineRule="auto"/>
    </w:pPr>
  </w:p>
  <w:p w14:paraId="7113DFE2" w14:textId="77777777" w:rsidR="00254276" w:rsidRDefault="00254276">
    <w:pPr>
      <w:spacing w:line="120" w:lineRule="auto"/>
    </w:pPr>
  </w:p>
  <w:tbl>
    <w:tblPr>
      <w:tblW w:w="0" w:type="auto"/>
      <w:tblLayout w:type="fixed"/>
      <w:tblLook w:val="0000" w:firstRow="0" w:lastRow="0" w:firstColumn="0" w:lastColumn="0" w:noHBand="0" w:noVBand="0"/>
    </w:tblPr>
    <w:tblGrid>
      <w:gridCol w:w="3780"/>
      <w:gridCol w:w="4140"/>
      <w:gridCol w:w="1800"/>
    </w:tblGrid>
    <w:tr w:rsidR="00254276" w14:paraId="7564E906" w14:textId="77777777">
      <w:tc>
        <w:tcPr>
          <w:tcW w:w="3780" w:type="dxa"/>
          <w:shd w:val="clear" w:color="auto" w:fill="auto"/>
        </w:tcPr>
        <w:p w14:paraId="2280CC67" w14:textId="77777777" w:rsidR="00254276" w:rsidRDefault="0004118F">
          <w:pPr>
            <w:ind w:left="180"/>
            <w:rPr>
              <w:rFonts w:ascii="Bookman Old Style" w:hAnsi="Bookman Old Style" w:cs="Bookman Old Style"/>
              <w:color w:val="3366FF"/>
              <w:sz w:val="16"/>
              <w:szCs w:val="16"/>
            </w:rPr>
          </w:pPr>
          <w:r>
            <w:rPr>
              <w:rFonts w:ascii="Bookman Old Style" w:hAnsi="Bookman Old Style" w:cs="Bookman Old Style"/>
              <w:b/>
              <w:color w:val="3366FF"/>
              <w:sz w:val="16"/>
              <w:szCs w:val="16"/>
            </w:rPr>
            <w:t>Secretariaat:</w:t>
          </w:r>
        </w:p>
        <w:p w14:paraId="422E4317" w14:textId="0ADCE178" w:rsidR="00254276" w:rsidRDefault="0004118F">
          <w:pPr>
            <w:ind w:left="180"/>
            <w:rPr>
              <w:rFonts w:ascii="Bookman Old Style" w:hAnsi="Bookman Old Style" w:cs="Bookman Old Style"/>
              <w:color w:val="3366FF"/>
              <w:sz w:val="16"/>
              <w:szCs w:val="16"/>
            </w:rPr>
          </w:pPr>
          <w:r>
            <w:rPr>
              <w:rFonts w:ascii="Bookman Old Style" w:hAnsi="Bookman Old Style" w:cs="Bookman Old Style"/>
              <w:color w:val="3366FF"/>
              <w:sz w:val="16"/>
              <w:szCs w:val="16"/>
            </w:rPr>
            <w:t>J</w:t>
          </w:r>
          <w:r w:rsidR="006501E1">
            <w:rPr>
              <w:rFonts w:ascii="Bookman Old Style" w:hAnsi="Bookman Old Style" w:cs="Bookman Old Style"/>
              <w:color w:val="3366FF"/>
              <w:sz w:val="16"/>
              <w:szCs w:val="16"/>
            </w:rPr>
            <w:t>. van Daal</w:t>
          </w:r>
        </w:p>
        <w:p w14:paraId="03D0A1A0" w14:textId="562928FF" w:rsidR="00254276" w:rsidRDefault="006501E1">
          <w:pPr>
            <w:ind w:left="180"/>
            <w:rPr>
              <w:rFonts w:ascii="Bookman Old Style" w:hAnsi="Bookman Old Style" w:cs="Bookman Old Style"/>
              <w:color w:val="3366FF"/>
              <w:sz w:val="16"/>
              <w:szCs w:val="16"/>
            </w:rPr>
          </w:pPr>
          <w:r>
            <w:rPr>
              <w:rFonts w:ascii="Bookman Old Style" w:hAnsi="Bookman Old Style" w:cs="Bookman Old Style"/>
              <w:color w:val="3366FF"/>
              <w:sz w:val="16"/>
              <w:szCs w:val="16"/>
            </w:rPr>
            <w:t>Speltstraat 13</w:t>
          </w:r>
        </w:p>
        <w:p w14:paraId="75D5298C" w14:textId="7734C1D7" w:rsidR="00254276" w:rsidRDefault="006501E1">
          <w:pPr>
            <w:ind w:left="180"/>
            <w:rPr>
              <w:rFonts w:ascii="Bookman Old Style" w:hAnsi="Bookman Old Style" w:cs="Bookman Old Style"/>
              <w:color w:val="3366FF"/>
              <w:sz w:val="16"/>
              <w:szCs w:val="16"/>
            </w:rPr>
          </w:pPr>
          <w:r>
            <w:rPr>
              <w:rFonts w:ascii="Bookman Old Style" w:hAnsi="Bookman Old Style" w:cs="Bookman Old Style"/>
              <w:color w:val="3366FF"/>
              <w:sz w:val="16"/>
              <w:szCs w:val="16"/>
            </w:rPr>
            <w:t>6012RG HALER</w:t>
          </w:r>
        </w:p>
        <w:p w14:paraId="7DB2E751" w14:textId="1FD17E40" w:rsidR="00254276" w:rsidRDefault="0004118F">
          <w:pPr>
            <w:ind w:left="180"/>
            <w:rPr>
              <w:rFonts w:ascii="Bookman Old Style" w:hAnsi="Bookman Old Style" w:cs="Bookman Old Style"/>
              <w:color w:val="3366FF"/>
              <w:sz w:val="16"/>
              <w:szCs w:val="16"/>
            </w:rPr>
          </w:pPr>
          <w:r>
            <w:rPr>
              <w:rFonts w:ascii="Wingdings" w:eastAsia="Wingdings" w:hAnsi="Wingdings" w:cs="Wingdings"/>
              <w:color w:val="3366FF"/>
              <w:sz w:val="16"/>
              <w:szCs w:val="16"/>
            </w:rPr>
            <w:t></w:t>
          </w:r>
          <w:r>
            <w:rPr>
              <w:rFonts w:ascii="Bookman Old Style" w:eastAsia="Bookman Old Style" w:hAnsi="Bookman Old Style" w:cs="Bookman Old Style"/>
              <w:color w:val="3366FF"/>
              <w:sz w:val="16"/>
              <w:szCs w:val="16"/>
            </w:rPr>
            <w:t xml:space="preserve"> </w:t>
          </w:r>
          <w:r>
            <w:rPr>
              <w:rFonts w:ascii="Bookman Old Style" w:hAnsi="Bookman Old Style" w:cs="Bookman Old Style"/>
              <w:color w:val="3366FF"/>
              <w:sz w:val="16"/>
              <w:szCs w:val="16"/>
            </w:rPr>
            <w:t>*31(0</w:t>
          </w:r>
          <w:r w:rsidR="006501E1">
            <w:rPr>
              <w:rFonts w:ascii="Bookman Old Style" w:hAnsi="Bookman Old Style" w:cs="Bookman Old Style"/>
              <w:color w:val="3366FF"/>
              <w:sz w:val="16"/>
              <w:szCs w:val="16"/>
            </w:rPr>
            <w:t>)495623540</w:t>
          </w:r>
        </w:p>
      </w:tc>
      <w:tc>
        <w:tcPr>
          <w:tcW w:w="4140" w:type="dxa"/>
          <w:shd w:val="clear" w:color="auto" w:fill="auto"/>
        </w:tcPr>
        <w:p w14:paraId="5360FDC5" w14:textId="181567BE" w:rsidR="00254276" w:rsidRDefault="0004118F">
          <w:r>
            <w:rPr>
              <w:rFonts w:ascii="Bookman Old Style" w:hAnsi="Bookman Old Style" w:cs="Bookman Old Style"/>
              <w:color w:val="3366FF"/>
              <w:sz w:val="16"/>
              <w:szCs w:val="16"/>
            </w:rPr>
            <w:t>info</w:t>
          </w:r>
          <w:r w:rsidR="004035E4">
            <w:rPr>
              <w:rFonts w:ascii="Bookman Old Style" w:hAnsi="Bookman Old Style" w:cs="Bookman Old Style"/>
              <w:color w:val="3366FF"/>
              <w:sz w:val="16"/>
              <w:szCs w:val="16"/>
            </w:rPr>
            <w:t>@burungmanyar.nl</w:t>
          </w:r>
        </w:p>
        <w:p w14:paraId="4AF44568" w14:textId="77777777" w:rsidR="00254276" w:rsidRDefault="0009773F">
          <w:pPr>
            <w:rPr>
              <w:rFonts w:ascii="Bookman Old Style" w:hAnsi="Bookman Old Style" w:cs="Bookman Old Style"/>
              <w:color w:val="3366FF"/>
              <w:sz w:val="16"/>
              <w:szCs w:val="16"/>
            </w:rPr>
          </w:pPr>
          <w:hyperlink r:id="rId1" w:history="1">
            <w:r w:rsidR="0004118F">
              <w:rPr>
                <w:rStyle w:val="Hyperlink"/>
                <w:rFonts w:ascii="Bookman Old Style" w:hAnsi="Bookman Old Style" w:cs="Bookman Old Style"/>
                <w:color w:val="3366FF"/>
                <w:sz w:val="16"/>
                <w:szCs w:val="16"/>
                <w:u w:val="none"/>
              </w:rPr>
              <w:t>www.burungmanyar.nl</w:t>
            </w:r>
          </w:hyperlink>
        </w:p>
        <w:p w14:paraId="181794A1" w14:textId="77777777" w:rsidR="00254276" w:rsidRDefault="0004118F">
          <w:pPr>
            <w:rPr>
              <w:rFonts w:ascii="Bookman Old Style" w:hAnsi="Bookman Old Style" w:cs="Bookman Old Style"/>
              <w:color w:val="3366FF"/>
              <w:sz w:val="16"/>
              <w:szCs w:val="16"/>
            </w:rPr>
          </w:pPr>
          <w:r>
            <w:rPr>
              <w:rFonts w:ascii="Bookman Old Style" w:hAnsi="Bookman Old Style" w:cs="Bookman Old Style"/>
              <w:color w:val="3366FF"/>
              <w:sz w:val="16"/>
              <w:szCs w:val="16"/>
            </w:rPr>
            <w:t>www.facebook.com/Burung.Manyar.Wevervogel</w:t>
          </w:r>
        </w:p>
        <w:p w14:paraId="5BADA2E7" w14:textId="77777777" w:rsidR="00254276" w:rsidRDefault="0004118F">
          <w:pPr>
            <w:rPr>
              <w:rFonts w:ascii="Bookman Old Style" w:hAnsi="Bookman Old Style" w:cs="Bookman Old Style"/>
              <w:color w:val="3366FF"/>
              <w:sz w:val="16"/>
              <w:szCs w:val="16"/>
            </w:rPr>
          </w:pPr>
          <w:r>
            <w:rPr>
              <w:rFonts w:ascii="Bookman Old Style" w:hAnsi="Bookman Old Style" w:cs="Bookman Old Style"/>
              <w:color w:val="3366FF"/>
              <w:sz w:val="16"/>
              <w:szCs w:val="16"/>
            </w:rPr>
            <w:br/>
            <w:t>I</w:t>
          </w:r>
          <w:r w:rsidR="00E55993">
            <w:rPr>
              <w:rFonts w:ascii="Bookman Old Style" w:hAnsi="Bookman Old Style" w:cs="Bookman Old Style"/>
              <w:color w:val="3366FF"/>
              <w:sz w:val="16"/>
              <w:szCs w:val="16"/>
            </w:rPr>
            <w:t>NG-bank: NL96 INGB 0008 3478 58</w:t>
          </w:r>
        </w:p>
        <w:p w14:paraId="2F4F5D86" w14:textId="77777777" w:rsidR="00254276" w:rsidRDefault="00C13231">
          <w:r>
            <w:rPr>
              <w:rFonts w:ascii="Bookman Old Style" w:hAnsi="Bookman Old Style" w:cs="Bookman Old Style"/>
              <w:color w:val="3366FF"/>
              <w:sz w:val="16"/>
              <w:szCs w:val="16"/>
            </w:rPr>
            <w:t xml:space="preserve">KvK </w:t>
          </w:r>
          <w:r w:rsidR="0004118F">
            <w:rPr>
              <w:rFonts w:ascii="Bookman Old Style" w:hAnsi="Bookman Old Style" w:cs="Bookman Old Style"/>
              <w:bCs/>
              <w:color w:val="3366FF"/>
              <w:sz w:val="16"/>
              <w:szCs w:val="16"/>
            </w:rPr>
            <w:t>nr. 11049619</w:t>
          </w:r>
        </w:p>
      </w:tc>
      <w:tc>
        <w:tcPr>
          <w:tcW w:w="1800" w:type="dxa"/>
          <w:shd w:val="clear" w:color="auto" w:fill="auto"/>
        </w:tcPr>
        <w:p w14:paraId="12C39CD9" w14:textId="77777777" w:rsidR="00254276" w:rsidRDefault="00285E43">
          <w:pPr>
            <w:ind w:hanging="108"/>
            <w:jc w:val="center"/>
          </w:pPr>
          <w:r>
            <w:rPr>
              <w:noProof/>
            </w:rPr>
            <w:drawing>
              <wp:inline distT="0" distB="0" distL="0" distR="0" wp14:anchorId="7DF4A50F" wp14:editId="2D6D19F3">
                <wp:extent cx="731520" cy="577850"/>
                <wp:effectExtent l="0" t="0" r="0" b="0"/>
                <wp:docPr id="4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577850"/>
                        </a:xfrm>
                        <a:prstGeom prst="rect">
                          <a:avLst/>
                        </a:prstGeom>
                        <a:solidFill>
                          <a:srgbClr val="FFFFFF"/>
                        </a:solidFill>
                        <a:ln>
                          <a:noFill/>
                        </a:ln>
                      </pic:spPr>
                    </pic:pic>
                  </a:graphicData>
                </a:graphic>
              </wp:inline>
            </w:drawing>
          </w:r>
        </w:p>
      </w:tc>
    </w:tr>
  </w:tbl>
  <w:p w14:paraId="3B4C9439" w14:textId="77777777" w:rsidR="00254276" w:rsidRDefault="0025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3E18" w14:textId="77777777" w:rsidR="0009773F" w:rsidRDefault="0009773F">
      <w:r>
        <w:separator/>
      </w:r>
    </w:p>
  </w:footnote>
  <w:footnote w:type="continuationSeparator" w:id="0">
    <w:p w14:paraId="4C02E1A3" w14:textId="77777777" w:rsidR="0009773F" w:rsidRDefault="0009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4119" w14:textId="77777777" w:rsidR="00254276" w:rsidRPr="00D72DA2" w:rsidRDefault="0004118F">
    <w:pPr>
      <w:tabs>
        <w:tab w:val="left" w:pos="3600"/>
        <w:tab w:val="left" w:pos="4320"/>
      </w:tabs>
      <w:jc w:val="right"/>
      <w:rPr>
        <w:rFonts w:ascii="Calisto MT" w:hAnsi="Calisto MT" w:cs="Calisto MT"/>
        <w:b/>
        <w:i/>
        <w:color w:val="3366FF"/>
        <w:sz w:val="28"/>
        <w:szCs w:val="28"/>
      </w:rPr>
    </w:pPr>
    <w:r>
      <w:tab/>
    </w:r>
    <w:r w:rsidRPr="00D72DA2">
      <w:rPr>
        <w:rFonts w:ascii="Calisto MT" w:hAnsi="Calisto MT" w:cs="Calisto MT"/>
        <w:b/>
        <w:i/>
        <w:color w:val="3366FF"/>
        <w:sz w:val="28"/>
        <w:szCs w:val="28"/>
      </w:rPr>
      <w:t>Stichting Burung Manyar</w:t>
    </w:r>
  </w:p>
  <w:p w14:paraId="67DB4AD3" w14:textId="77777777" w:rsidR="00254276" w:rsidRPr="00D72DA2" w:rsidRDefault="0004118F">
    <w:pPr>
      <w:pStyle w:val="Header"/>
      <w:jc w:val="right"/>
      <w:rPr>
        <w:b/>
        <w:color w:val="3366CC"/>
        <w:sz w:val="28"/>
        <w:szCs w:val="28"/>
      </w:rPr>
    </w:pPr>
    <w:r w:rsidRPr="00D72DA2">
      <w:rPr>
        <w:rFonts w:ascii="Calisto MT" w:hAnsi="Calisto MT" w:cs="Calisto MT"/>
        <w:b/>
        <w:i/>
        <w:color w:val="3366FF"/>
        <w:sz w:val="28"/>
        <w:szCs w:val="28"/>
      </w:rPr>
      <w:t>(De Wevervogel)</w:t>
    </w:r>
  </w:p>
  <w:p w14:paraId="62D26C53" w14:textId="77777777" w:rsidR="00254276" w:rsidRDefault="00254276">
    <w:pPr>
      <w:pStyle w:val="Header"/>
      <w:jc w:val="right"/>
      <w:rPr>
        <w:b/>
        <w:color w:val="3366CC"/>
        <w:sz w:val="36"/>
        <w:szCs w:val="36"/>
      </w:rPr>
    </w:pPr>
  </w:p>
  <w:p w14:paraId="3D9286AB" w14:textId="77777777" w:rsidR="00254276" w:rsidRDefault="00254276">
    <w:pPr>
      <w:pStyle w:val="Header"/>
      <w:jc w:val="right"/>
      <w:rPr>
        <w:rFonts w:ascii="Calisto MT" w:hAnsi="Calisto MT" w:cs="Calisto MT"/>
        <w:i/>
        <w:color w:val="6666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E350" w14:textId="77777777" w:rsidR="00254276" w:rsidRPr="009707A7" w:rsidRDefault="000568D1">
    <w:pPr>
      <w:tabs>
        <w:tab w:val="left" w:pos="3600"/>
        <w:tab w:val="left" w:pos="4320"/>
      </w:tabs>
      <w:jc w:val="right"/>
      <w:rPr>
        <w:rFonts w:ascii="Calisto MT" w:hAnsi="Calisto MT" w:cs="Calisto MT"/>
        <w:b/>
        <w:i/>
        <w:color w:val="3366FF"/>
        <w:sz w:val="44"/>
        <w:szCs w:val="44"/>
      </w:rPr>
    </w:pPr>
    <w:r w:rsidRPr="009707A7">
      <w:rPr>
        <w:rFonts w:ascii="Calibri" w:hAnsi="Calibri"/>
        <w:noProof/>
        <w:sz w:val="44"/>
        <w:szCs w:val="44"/>
      </w:rPr>
      <w:drawing>
        <wp:anchor distT="0" distB="0" distL="114935" distR="114935" simplePos="0" relativeHeight="251659776" behindDoc="0" locked="0" layoutInCell="1" allowOverlap="1" wp14:anchorId="38C9E655" wp14:editId="34961D73">
          <wp:simplePos x="0" y="0"/>
          <wp:positionH relativeFrom="margin">
            <wp:align>left</wp:align>
          </wp:positionH>
          <wp:positionV relativeFrom="paragraph">
            <wp:posOffset>-443865</wp:posOffset>
          </wp:positionV>
          <wp:extent cx="1645285" cy="1495425"/>
          <wp:effectExtent l="0" t="0" r="0" b="0"/>
          <wp:wrapSquare wrapText="bothSides"/>
          <wp:docPr id="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617" cy="149806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4118F" w:rsidRPr="009707A7">
      <w:rPr>
        <w:rFonts w:ascii="Calisto MT" w:hAnsi="Calisto MT" w:cs="Calisto MT"/>
        <w:b/>
        <w:i/>
        <w:color w:val="3366FF"/>
        <w:sz w:val="44"/>
        <w:szCs w:val="44"/>
      </w:rPr>
      <w:t>Stichting Burung Manyar</w:t>
    </w:r>
  </w:p>
  <w:p w14:paraId="14B13F71" w14:textId="77777777" w:rsidR="00254276" w:rsidRPr="009707A7" w:rsidRDefault="0004118F">
    <w:pPr>
      <w:jc w:val="right"/>
      <w:rPr>
        <w:rFonts w:ascii="Calisto MT" w:hAnsi="Calisto MT" w:cs="Calisto MT"/>
        <w:b/>
        <w:i/>
        <w:color w:val="FF0000"/>
        <w:sz w:val="36"/>
        <w:szCs w:val="36"/>
      </w:rPr>
    </w:pPr>
    <w:r w:rsidRPr="009707A7">
      <w:rPr>
        <w:rFonts w:ascii="Calisto MT" w:hAnsi="Calisto MT" w:cs="Calisto MT"/>
        <w:b/>
        <w:i/>
        <w:color w:val="3366FF"/>
        <w:sz w:val="36"/>
        <w:szCs w:val="36"/>
      </w:rPr>
      <w:t>(De Wevervogel)</w:t>
    </w:r>
  </w:p>
  <w:p w14:paraId="6EDBA18C" w14:textId="77777777" w:rsidR="00254276" w:rsidRDefault="00254276">
    <w:pPr>
      <w:jc w:val="right"/>
      <w:rPr>
        <w:rFonts w:ascii="Calisto MT" w:hAnsi="Calisto MT" w:cs="Calisto MT"/>
        <w:b/>
        <w:i/>
        <w:color w:val="FF0000"/>
      </w:rPr>
    </w:pPr>
  </w:p>
  <w:p w14:paraId="7AD16D58" w14:textId="77777777" w:rsidR="00254276" w:rsidRDefault="00254276">
    <w:pPr>
      <w:pStyle w:val="Header"/>
    </w:pPr>
  </w:p>
  <w:p w14:paraId="4F5CC1FA" w14:textId="77777777" w:rsidR="00C13231" w:rsidRDefault="00C13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FA"/>
    <w:rsid w:val="0000135E"/>
    <w:rsid w:val="00004571"/>
    <w:rsid w:val="0004118F"/>
    <w:rsid w:val="000568D1"/>
    <w:rsid w:val="00092280"/>
    <w:rsid w:val="0009773F"/>
    <w:rsid w:val="000C1371"/>
    <w:rsid w:val="00117D68"/>
    <w:rsid w:val="001204A5"/>
    <w:rsid w:val="001257D4"/>
    <w:rsid w:val="001502EA"/>
    <w:rsid w:val="0015396D"/>
    <w:rsid w:val="001569D5"/>
    <w:rsid w:val="00161EE8"/>
    <w:rsid w:val="001669D0"/>
    <w:rsid w:val="001F6759"/>
    <w:rsid w:val="00224FD8"/>
    <w:rsid w:val="00254276"/>
    <w:rsid w:val="00265649"/>
    <w:rsid w:val="00266E69"/>
    <w:rsid w:val="00273BBB"/>
    <w:rsid w:val="00281993"/>
    <w:rsid w:val="00285E43"/>
    <w:rsid w:val="002A2BF1"/>
    <w:rsid w:val="002C074E"/>
    <w:rsid w:val="002D7987"/>
    <w:rsid w:val="002F0FF7"/>
    <w:rsid w:val="002F2F62"/>
    <w:rsid w:val="0030236F"/>
    <w:rsid w:val="00316EA5"/>
    <w:rsid w:val="0034225D"/>
    <w:rsid w:val="00345935"/>
    <w:rsid w:val="00346E46"/>
    <w:rsid w:val="00354CE9"/>
    <w:rsid w:val="003677B5"/>
    <w:rsid w:val="00385498"/>
    <w:rsid w:val="003B4687"/>
    <w:rsid w:val="003B5B98"/>
    <w:rsid w:val="003E091B"/>
    <w:rsid w:val="003E30F7"/>
    <w:rsid w:val="004035E4"/>
    <w:rsid w:val="004236C3"/>
    <w:rsid w:val="00432DFC"/>
    <w:rsid w:val="00433947"/>
    <w:rsid w:val="004928F6"/>
    <w:rsid w:val="004A19C5"/>
    <w:rsid w:val="004B6518"/>
    <w:rsid w:val="004D3776"/>
    <w:rsid w:val="004D4D2A"/>
    <w:rsid w:val="00516FBE"/>
    <w:rsid w:val="00522880"/>
    <w:rsid w:val="005238FB"/>
    <w:rsid w:val="00523DDD"/>
    <w:rsid w:val="00550C5E"/>
    <w:rsid w:val="005765C6"/>
    <w:rsid w:val="005B683D"/>
    <w:rsid w:val="005C2692"/>
    <w:rsid w:val="005E1233"/>
    <w:rsid w:val="005E4B15"/>
    <w:rsid w:val="005F45B5"/>
    <w:rsid w:val="006126C9"/>
    <w:rsid w:val="006168C7"/>
    <w:rsid w:val="00636838"/>
    <w:rsid w:val="006501E1"/>
    <w:rsid w:val="006606B9"/>
    <w:rsid w:val="006A2135"/>
    <w:rsid w:val="006C20D5"/>
    <w:rsid w:val="006D099B"/>
    <w:rsid w:val="00705AFD"/>
    <w:rsid w:val="007101E1"/>
    <w:rsid w:val="00740EFE"/>
    <w:rsid w:val="007745EF"/>
    <w:rsid w:val="00790000"/>
    <w:rsid w:val="00794A1A"/>
    <w:rsid w:val="00817CC5"/>
    <w:rsid w:val="00825B72"/>
    <w:rsid w:val="00851CBD"/>
    <w:rsid w:val="00852110"/>
    <w:rsid w:val="00856C80"/>
    <w:rsid w:val="008871C3"/>
    <w:rsid w:val="008C55A8"/>
    <w:rsid w:val="008C6D56"/>
    <w:rsid w:val="008D75E3"/>
    <w:rsid w:val="008E0971"/>
    <w:rsid w:val="008E630A"/>
    <w:rsid w:val="008F27F1"/>
    <w:rsid w:val="008F2C14"/>
    <w:rsid w:val="00911B6F"/>
    <w:rsid w:val="00913998"/>
    <w:rsid w:val="009707A7"/>
    <w:rsid w:val="009900A0"/>
    <w:rsid w:val="009A4A99"/>
    <w:rsid w:val="009A614C"/>
    <w:rsid w:val="00A15F88"/>
    <w:rsid w:val="00A33EA4"/>
    <w:rsid w:val="00A4064E"/>
    <w:rsid w:val="00A40CC2"/>
    <w:rsid w:val="00A84E33"/>
    <w:rsid w:val="00A871B6"/>
    <w:rsid w:val="00A90CA7"/>
    <w:rsid w:val="00AC66FA"/>
    <w:rsid w:val="00AE0E5D"/>
    <w:rsid w:val="00AE4DE9"/>
    <w:rsid w:val="00AF5C4D"/>
    <w:rsid w:val="00B06268"/>
    <w:rsid w:val="00B12501"/>
    <w:rsid w:val="00B15785"/>
    <w:rsid w:val="00B163D6"/>
    <w:rsid w:val="00B75982"/>
    <w:rsid w:val="00B94CB0"/>
    <w:rsid w:val="00BA425D"/>
    <w:rsid w:val="00BB48C4"/>
    <w:rsid w:val="00BB5610"/>
    <w:rsid w:val="00BD3838"/>
    <w:rsid w:val="00BD4C3D"/>
    <w:rsid w:val="00BF7708"/>
    <w:rsid w:val="00C12F88"/>
    <w:rsid w:val="00C13231"/>
    <w:rsid w:val="00C2505D"/>
    <w:rsid w:val="00C407A7"/>
    <w:rsid w:val="00C63FCA"/>
    <w:rsid w:val="00C66B9E"/>
    <w:rsid w:val="00C75293"/>
    <w:rsid w:val="00C876DB"/>
    <w:rsid w:val="00C93C06"/>
    <w:rsid w:val="00C96973"/>
    <w:rsid w:val="00CA5554"/>
    <w:rsid w:val="00CE3643"/>
    <w:rsid w:val="00D04B17"/>
    <w:rsid w:val="00D55936"/>
    <w:rsid w:val="00D72DA2"/>
    <w:rsid w:val="00D83E8A"/>
    <w:rsid w:val="00D86E49"/>
    <w:rsid w:val="00DA5849"/>
    <w:rsid w:val="00DB0261"/>
    <w:rsid w:val="00DC6B04"/>
    <w:rsid w:val="00DC726F"/>
    <w:rsid w:val="00E40BE9"/>
    <w:rsid w:val="00E478CE"/>
    <w:rsid w:val="00E55993"/>
    <w:rsid w:val="00E63D95"/>
    <w:rsid w:val="00E71F8D"/>
    <w:rsid w:val="00E83433"/>
    <w:rsid w:val="00E86A1F"/>
    <w:rsid w:val="00E97A09"/>
    <w:rsid w:val="00EC012D"/>
    <w:rsid w:val="00EC1070"/>
    <w:rsid w:val="00EC3368"/>
    <w:rsid w:val="00ED04C7"/>
    <w:rsid w:val="00EF4F16"/>
    <w:rsid w:val="00F44D0C"/>
    <w:rsid w:val="00F9552D"/>
    <w:rsid w:val="00FA3F72"/>
    <w:rsid w:val="00FC4001"/>
    <w:rsid w:val="00FE3DDF"/>
    <w:rsid w:val="00FF2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AA4D5F"/>
  <w15:chartTrackingRefBased/>
  <w15:docId w15:val="{A31FB807-5FD4-4EC4-9351-B0C4F152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1">
    <w:name w:val="Standaardalinea-lettertype1"/>
  </w:style>
  <w:style w:type="character" w:styleId="PageNumber">
    <w:name w:val="page number"/>
    <w:basedOn w:val="Standaardalinea-lettertype1"/>
  </w:style>
  <w:style w:type="character" w:styleId="Hyperlink">
    <w:name w:val="Hyperlink"/>
    <w:rPr>
      <w:color w:val="0000FF"/>
      <w:u w:val="single"/>
    </w:rPr>
  </w:style>
  <w:style w:type="paragraph" w:customStyle="1" w:styleId="Kop">
    <w:name w:val="Kop"/>
    <w:basedOn w:val="Normal"/>
    <w:next w:val="BodyTex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Frame-inhoud">
    <w:name w:val="Frame-inhoud"/>
    <w:basedOn w:val="Normal"/>
  </w:style>
  <w:style w:type="table" w:styleId="TableGrid">
    <w:name w:val="Table Grid"/>
    <w:basedOn w:val="TableNormal"/>
    <w:uiPriority w:val="39"/>
    <w:rsid w:val="000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1070"/>
    <w:rPr>
      <w:sz w:val="24"/>
      <w:szCs w:val="24"/>
      <w:lang w:eastAsia="zh-CN"/>
    </w:rPr>
  </w:style>
  <w:style w:type="character" w:styleId="UnresolvedMention">
    <w:name w:val="Unresolved Mention"/>
    <w:basedOn w:val="DefaultParagraphFont"/>
    <w:uiPriority w:val="99"/>
    <w:semiHidden/>
    <w:unhideWhenUsed/>
    <w:rsid w:val="009A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ungmanyar.nl" TargetMode="External"/><Relationship Id="rId13" Type="http://schemas.openxmlformats.org/officeDocument/2006/relationships/image" Target="media/image5.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nfo@burungmanyar.nl"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rungmanyar.nl"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daja054@gmail.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www.burungmanya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5A3F-DC1B-430F-907C-C19FF88B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Verslag</vt:lpstr>
      <vt:lpstr>Verslag</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DAJA</dc:creator>
  <cp:keywords/>
  <cp:lastModifiedBy>Gebruiker</cp:lastModifiedBy>
  <cp:revision>13</cp:revision>
  <cp:lastPrinted>2020-05-20T17:15:00Z</cp:lastPrinted>
  <dcterms:created xsi:type="dcterms:W3CDTF">2021-01-07T12:11:00Z</dcterms:created>
  <dcterms:modified xsi:type="dcterms:W3CDTF">2021-01-07T16:38:00Z</dcterms:modified>
</cp:coreProperties>
</file>